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11" w:rsidRPr="00292C49" w:rsidRDefault="002B5A11" w:rsidP="002B5A11">
      <w:pPr>
        <w:pStyle w:val="Nadpis1"/>
      </w:pPr>
      <w:bookmarkStart w:id="0" w:name="_Toc448239125"/>
      <w:r w:rsidRPr="00292C49">
        <w:t>Časť 2: Strategická časť</w:t>
      </w:r>
      <w:bookmarkEnd w:id="0"/>
    </w:p>
    <w:p w:rsidR="002B5A11" w:rsidRDefault="002B5A11" w:rsidP="002B5A11">
      <w:pPr>
        <w:jc w:val="both"/>
      </w:pPr>
    </w:p>
    <w:p w:rsidR="002B5A11" w:rsidRPr="00EC5CB5" w:rsidRDefault="002B5A11" w:rsidP="002B5A11">
      <w:pPr>
        <w:jc w:val="both"/>
      </w:pPr>
      <w:r w:rsidRPr="00EC5CB5">
        <w:t xml:space="preserve">Strategická časť Programu hospodárskeho a sociálneho rozvoja </w:t>
      </w:r>
      <w:r>
        <w:t xml:space="preserve">obce Babín </w:t>
      </w:r>
      <w:r w:rsidRPr="00EC5CB5">
        <w:t xml:space="preserve">na roky 2015 – 2022 obsahuje stratégiu rozvoja </w:t>
      </w:r>
      <w:r>
        <w:t xml:space="preserve">obce </w:t>
      </w:r>
      <w:r w:rsidRPr="00EC5CB5">
        <w:t xml:space="preserve">pri zohľadnení jeho vnútorných princípov a špecifík a určuje hlavné ciele a priority ďalšieho rozvoja </w:t>
      </w:r>
      <w:r>
        <w:t>obce</w:t>
      </w:r>
      <w:r w:rsidRPr="00EC5CB5">
        <w:t xml:space="preserve"> pri rešpektovaní princípov regionálnej politiky v záujme dosiahnutia vyváženého udržateľného rozvoja v základných troch oblastiach – hospodárskej, sociálnej a environmentálnej. </w:t>
      </w:r>
    </w:p>
    <w:p w:rsidR="002B5A11" w:rsidRPr="00EC5CB5" w:rsidRDefault="002B5A11" w:rsidP="002B5A11">
      <w:pPr>
        <w:jc w:val="both"/>
      </w:pPr>
      <w:r w:rsidRPr="00EC5CB5">
        <w:t xml:space="preserve">Zvolená stratégia PHSR </w:t>
      </w:r>
      <w:r>
        <w:t>obce Babín</w:t>
      </w:r>
      <w:r w:rsidRPr="00EC5CB5">
        <w:t xml:space="preserve"> 2015 – 2022 je v súlade so základnou rozvojovou stratégiou </w:t>
      </w:r>
      <w:r w:rsidRPr="00EC5CB5">
        <w:rPr>
          <w:b/>
        </w:rPr>
        <w:t>Európa 2020</w:t>
      </w:r>
      <w:r w:rsidRPr="00EC5CB5">
        <w:t>, ktorou je dosiahnutie inteligentného, udržateľného a inkluzívneho rastu:</w:t>
      </w:r>
    </w:p>
    <w:p w:rsidR="002B5A11" w:rsidRPr="00EC5CB5" w:rsidRDefault="002B5A11" w:rsidP="002B5A11">
      <w:pPr>
        <w:pStyle w:val="Odsekzoznamu"/>
        <w:numPr>
          <w:ilvl w:val="0"/>
          <w:numId w:val="5"/>
        </w:numPr>
        <w:jc w:val="both"/>
      </w:pPr>
      <w:r w:rsidRPr="00EC5CB5">
        <w:t>Inteligentný rast prostredníctvom efektívnejšieho investovania do vzdelávania, výskumu a</w:t>
      </w:r>
      <w:r>
        <w:t> </w:t>
      </w:r>
      <w:r w:rsidRPr="00EC5CB5">
        <w:t>inovácií</w:t>
      </w:r>
      <w:r>
        <w:t>;</w:t>
      </w:r>
    </w:p>
    <w:p w:rsidR="002B5A11" w:rsidRPr="00EC5CB5" w:rsidRDefault="002B5A11" w:rsidP="002B5A11">
      <w:pPr>
        <w:pStyle w:val="Odsekzoznamu"/>
        <w:numPr>
          <w:ilvl w:val="0"/>
          <w:numId w:val="5"/>
        </w:numPr>
        <w:jc w:val="both"/>
      </w:pPr>
      <w:r w:rsidRPr="00EC5CB5">
        <w:t xml:space="preserve">Udržateľný rast vďaka prechodu na </w:t>
      </w:r>
      <w:proofErr w:type="spellStart"/>
      <w:r w:rsidRPr="00EC5CB5">
        <w:t>nízkouhlíkové</w:t>
      </w:r>
      <w:proofErr w:type="spellEnd"/>
      <w:r w:rsidRPr="00EC5CB5">
        <w:t xml:space="preserve"> hospodárstvo</w:t>
      </w:r>
      <w:r>
        <w:t>;</w:t>
      </w:r>
    </w:p>
    <w:p w:rsidR="002B5A11" w:rsidRPr="00EC5CB5" w:rsidRDefault="002B5A11" w:rsidP="002B5A11">
      <w:pPr>
        <w:pStyle w:val="Odsekzoznamu"/>
        <w:numPr>
          <w:ilvl w:val="0"/>
          <w:numId w:val="5"/>
        </w:numPr>
        <w:jc w:val="both"/>
      </w:pPr>
      <w:r w:rsidRPr="00EC5CB5">
        <w:t>Inkluzívny rast s veľkým dôrazom na tvorbu pracovných miest a zmiernenie chudoby.</w:t>
      </w:r>
    </w:p>
    <w:p w:rsidR="002B5A11" w:rsidRPr="00EC5CB5" w:rsidRDefault="002B5A11" w:rsidP="002B5A11">
      <w:pPr>
        <w:jc w:val="both"/>
      </w:pPr>
      <w:r w:rsidRPr="00EC5CB5">
        <w:t>Stratégia Európa 2020 pre naplnenie týchto troch priorít stanovuje päť cieľov v oblasti zamestnanosti, inovácií, vzdelávania, zmiernenia chudoby a klímy a energetiky:</w:t>
      </w:r>
    </w:p>
    <w:p w:rsidR="002B5A11" w:rsidRPr="00EC5CB5" w:rsidRDefault="002B5A11" w:rsidP="002B5A1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EC5CB5">
        <w:rPr>
          <w:rStyle w:val="Vrazn"/>
        </w:rPr>
        <w:t>Zamestnanosť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20" w:line="240" w:lineRule="auto"/>
        <w:ind w:left="1434" w:hanging="357"/>
        <w:contextualSpacing w:val="0"/>
        <w:jc w:val="both"/>
      </w:pPr>
      <w:r w:rsidRPr="00EC5CB5">
        <w:t xml:space="preserve">zvýšiť mieru zamestnanosti obyvateľov vo veku 20 až 64 rokov na 75 </w:t>
      </w:r>
      <w:r>
        <w:t>%</w:t>
      </w:r>
    </w:p>
    <w:p w:rsidR="002B5A11" w:rsidRPr="00EC5CB5" w:rsidRDefault="002B5A11" w:rsidP="002B5A11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Vrazn"/>
          <w:b w:val="0"/>
          <w:bCs w:val="0"/>
        </w:rPr>
      </w:pPr>
      <w:r w:rsidRPr="00EC5CB5">
        <w:rPr>
          <w:rStyle w:val="Vrazn"/>
        </w:rPr>
        <w:t>Výskum a vývoj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20" w:line="240" w:lineRule="auto"/>
        <w:ind w:left="1434" w:hanging="357"/>
        <w:contextualSpacing w:val="0"/>
        <w:jc w:val="both"/>
      </w:pPr>
      <w:r w:rsidRPr="00EC5CB5">
        <w:t>zvýšiť úroveň investícií do výskumu a vývoja na 3 % HDP</w:t>
      </w:r>
    </w:p>
    <w:p w:rsidR="002B5A11" w:rsidRPr="00EC5CB5" w:rsidRDefault="002B5A11" w:rsidP="002B5A1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EC5CB5">
        <w:rPr>
          <w:rStyle w:val="Vrazn"/>
        </w:rPr>
        <w:t>Zmena klímy a energetická udržateľnosť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b/>
        </w:rPr>
      </w:pPr>
      <w:r w:rsidRPr="00EC5CB5">
        <w:rPr>
          <w:rStyle w:val="Vrazn"/>
        </w:rPr>
        <w:t>znížiť emisie skleníkových plynov o 20 %</w:t>
      </w:r>
      <w:r w:rsidRPr="00EC5CB5">
        <w:t xml:space="preserve"> (alebo za predpokladu širšej globálne dohody až o </w:t>
      </w:r>
      <w:r w:rsidRPr="00EC5CB5">
        <w:rPr>
          <w:rStyle w:val="Vrazn"/>
        </w:rPr>
        <w:t>30 %</w:t>
      </w:r>
      <w:r w:rsidRPr="00EC5CB5">
        <w:rPr>
          <w:b/>
        </w:rPr>
        <w:t xml:space="preserve">) </w:t>
      </w:r>
      <w:r w:rsidRPr="00EC5CB5">
        <w:rPr>
          <w:rStyle w:val="Vrazn"/>
        </w:rPr>
        <w:t>oproti úrovniam z roku 1990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b/>
        </w:rPr>
      </w:pPr>
      <w:r w:rsidRPr="00EC5CB5">
        <w:rPr>
          <w:rStyle w:val="Vrazn"/>
        </w:rPr>
        <w:t>získavať 20 % energie z obnoviteľných zdrojov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20" w:line="240" w:lineRule="auto"/>
        <w:ind w:left="1434" w:hanging="357"/>
        <w:contextualSpacing w:val="0"/>
        <w:jc w:val="both"/>
        <w:rPr>
          <w:b/>
        </w:rPr>
      </w:pPr>
      <w:r w:rsidRPr="00EC5CB5">
        <w:rPr>
          <w:rStyle w:val="Vrazn"/>
        </w:rPr>
        <w:t>dosiahnuť 20-percentný nárast efektívnosti vo využívaní energie</w:t>
      </w:r>
    </w:p>
    <w:p w:rsidR="002B5A11" w:rsidRPr="00EC5CB5" w:rsidRDefault="002B5A11" w:rsidP="002B5A11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EC5CB5">
        <w:rPr>
          <w:rStyle w:val="Vrazn"/>
        </w:rPr>
        <w:t>Vzdelávanie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rStyle w:val="Vrazn"/>
        </w:rPr>
        <w:t>z</w:t>
      </w:r>
      <w:r w:rsidRPr="00EC5CB5">
        <w:rPr>
          <w:rStyle w:val="Vrazn"/>
        </w:rPr>
        <w:t>níženie miery predčasného ukončenia školskej dochádzky pod 10 %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20" w:line="240" w:lineRule="auto"/>
        <w:ind w:left="1434" w:hanging="357"/>
        <w:contextualSpacing w:val="0"/>
        <w:jc w:val="both"/>
        <w:rPr>
          <w:b/>
        </w:rPr>
      </w:pPr>
      <w:r w:rsidRPr="00EC5CB5">
        <w:rPr>
          <w:rStyle w:val="Vrazn"/>
        </w:rPr>
        <w:t>minimálne 40 % podiel obyvateľov vo veku 30 – 34 rokov, ktorí majú ukončené vysokoškolské vzdelanie</w:t>
      </w:r>
    </w:p>
    <w:p w:rsidR="002B5A11" w:rsidRPr="00EC5CB5" w:rsidRDefault="002B5A11" w:rsidP="002B5A11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Vrazn"/>
          <w:b w:val="0"/>
          <w:bCs w:val="0"/>
        </w:rPr>
      </w:pPr>
      <w:r w:rsidRPr="00EC5CB5">
        <w:rPr>
          <w:rStyle w:val="Vrazn"/>
        </w:rPr>
        <w:t>Boj proti chudobe a sociálnemu vylúčeniu</w:t>
      </w:r>
    </w:p>
    <w:p w:rsidR="002B5A11" w:rsidRPr="00EC5CB5" w:rsidRDefault="002B5A11" w:rsidP="002B5A11">
      <w:pPr>
        <w:pStyle w:val="Odsekzoznamu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b/>
        </w:rPr>
      </w:pPr>
      <w:r w:rsidRPr="00EC5CB5">
        <w:t>aspoň</w:t>
      </w:r>
      <w:r>
        <w:t xml:space="preserve"> </w:t>
      </w:r>
      <w:r w:rsidRPr="00EC5CB5">
        <w:rPr>
          <w:rStyle w:val="Vrazn"/>
        </w:rPr>
        <w:t>o 20 miliónov znížiť počet osôb, ktorým hrozí chudoba a sociálne vylúčenie</w:t>
      </w:r>
    </w:p>
    <w:p w:rsidR="002B5A11" w:rsidRPr="00EC5CB5" w:rsidRDefault="002B5A11" w:rsidP="002B5A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EC5CB5">
        <w:rPr>
          <w:rFonts w:cs="Times New Roman"/>
          <w:bCs/>
        </w:rPr>
        <w:t xml:space="preserve">Zvolená stratégia zároveň plne rešpektuje strategické ciele Národnej stratégie regionálneho rozvoja SR pre Žilinský samosprávny kraj: </w:t>
      </w:r>
    </w:p>
    <w:p w:rsidR="002B5A11" w:rsidRPr="00EC5CB5" w:rsidRDefault="002B5A11" w:rsidP="002B5A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2B5A11" w:rsidRPr="00EC5CB5" w:rsidRDefault="002B5A11" w:rsidP="002B5A1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C5CB5">
        <w:t>posilnenie a rozvoj inova</w:t>
      </w:r>
      <w:r w:rsidRPr="00EC5CB5">
        <w:rPr>
          <w:rFonts w:cs="TimesNewRoman"/>
        </w:rPr>
        <w:t>č</w:t>
      </w:r>
      <w:r w:rsidRPr="00EC5CB5">
        <w:t>ného potenciálu</w:t>
      </w:r>
      <w:r>
        <w:t>,</w:t>
      </w:r>
    </w:p>
    <w:p w:rsidR="002B5A11" w:rsidRPr="00EC5CB5" w:rsidRDefault="002B5A11" w:rsidP="002B5A1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C5CB5">
        <w:t>zhodnotenie a posilnenie vnútorného potenciálu turizmu s prepojením na ochranu a tvorbu životného prostredia</w:t>
      </w:r>
      <w:r>
        <w:t>,</w:t>
      </w:r>
    </w:p>
    <w:p w:rsidR="002B5A11" w:rsidRPr="00060828" w:rsidRDefault="002B5A11" w:rsidP="002B5A1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C5CB5">
        <w:t>nadregionálna a regionálna dopravná dostupnos</w:t>
      </w:r>
      <w:r w:rsidRPr="00EC5CB5">
        <w:rPr>
          <w:rFonts w:cs="TimesNewRoman"/>
        </w:rPr>
        <w:t xml:space="preserve">ť </w:t>
      </w:r>
      <w:r w:rsidRPr="00EC5CB5">
        <w:t>a kvalita služieb s dôrazom na cezhrani</w:t>
      </w:r>
      <w:r w:rsidRPr="00EC5CB5">
        <w:rPr>
          <w:rFonts w:cs="TimesNewRoman"/>
        </w:rPr>
        <w:t>č</w:t>
      </w:r>
      <w:r w:rsidRPr="00EC5CB5">
        <w:t>nú spoluprácu a nadregionálne väzby.</w:t>
      </w:r>
    </w:p>
    <w:p w:rsidR="002B5A11" w:rsidRPr="00060828" w:rsidRDefault="002B5A11" w:rsidP="002B5A1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B5A11" w:rsidRDefault="002B5A11" w:rsidP="002B5A11">
      <w:pPr>
        <w:jc w:val="both"/>
        <w:rPr>
          <w:rFonts w:cs="Times New Roman"/>
        </w:rPr>
      </w:pPr>
    </w:p>
    <w:p w:rsidR="002B5A11" w:rsidRDefault="002B5A11" w:rsidP="002B5A11">
      <w:pPr>
        <w:jc w:val="both"/>
        <w:rPr>
          <w:rFonts w:cs="Times New Roman"/>
        </w:rPr>
      </w:pPr>
    </w:p>
    <w:p w:rsidR="002B5A11" w:rsidRDefault="002B5A11" w:rsidP="002B5A11">
      <w:pPr>
        <w:jc w:val="both"/>
        <w:rPr>
          <w:rFonts w:cs="Times New Roman"/>
        </w:rPr>
      </w:pPr>
      <w:r w:rsidRPr="00EC5CB5">
        <w:rPr>
          <w:rFonts w:cs="Times New Roman"/>
        </w:rPr>
        <w:lastRenderedPageBreak/>
        <w:t xml:space="preserve">Rovnako tak PHSR </w:t>
      </w:r>
      <w:r>
        <w:rPr>
          <w:rFonts w:cs="Times New Roman"/>
        </w:rPr>
        <w:t>obce Babín</w:t>
      </w:r>
      <w:r w:rsidRPr="00EC5CB5">
        <w:rPr>
          <w:rFonts w:cs="Times New Roman"/>
        </w:rPr>
        <w:t xml:space="preserve"> 2015 – 2022 rešpektuje </w:t>
      </w:r>
      <w:r>
        <w:rPr>
          <w:rFonts w:cs="Times New Roman"/>
        </w:rPr>
        <w:t xml:space="preserve">nasledovné </w:t>
      </w:r>
      <w:r w:rsidRPr="00EC5CB5">
        <w:rPr>
          <w:rFonts w:cs="Times New Roman"/>
        </w:rPr>
        <w:t>ciele obsiahnuté</w:t>
      </w:r>
      <w:r>
        <w:rPr>
          <w:rFonts w:cs="Times New Roman"/>
        </w:rPr>
        <w:t xml:space="preserve"> v </w:t>
      </w:r>
      <w:r w:rsidRPr="00EC5CB5">
        <w:rPr>
          <w:rFonts w:cs="Times New Roman"/>
          <w:b/>
        </w:rPr>
        <w:t>Programe hospodárskeho a sociálneho rozvoja Žilinského samosprávneho kraja pre roky 2014 – 2020</w:t>
      </w:r>
      <w:r>
        <w:rPr>
          <w:rFonts w:cs="Times New Roman"/>
          <w:b/>
        </w:rPr>
        <w:t xml:space="preserve">: </w:t>
      </w:r>
    </w:p>
    <w:p w:rsidR="002B5A11" w:rsidRPr="00F02285" w:rsidRDefault="002B5A11" w:rsidP="002B5A1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02285">
        <w:rPr>
          <w:rFonts w:cs="Calibri"/>
          <w:color w:val="000000"/>
        </w:rPr>
        <w:t>Dobudovať kvalitné prepojenie kraja s európskymi dopravnými a komunikačnými sieťami, zlepšiť kvalitu životného prostredia a zabezpečiť udržateľnosť a efektivitu využívania prírodných zdrojov.</w:t>
      </w:r>
    </w:p>
    <w:p w:rsidR="002B5A11" w:rsidRPr="00F02285" w:rsidRDefault="002B5A11" w:rsidP="002B5A1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02285">
        <w:rPr>
          <w:rFonts w:cs="Calibri"/>
          <w:color w:val="000000"/>
        </w:rPr>
        <w:t>Zvýšiť konkurencieschopnosť ekonomiky a zlepšiť podnikateľské prostredie v kraji.</w:t>
      </w:r>
    </w:p>
    <w:p w:rsidR="002B5A11" w:rsidRPr="00F02285" w:rsidRDefault="002B5A11" w:rsidP="002B5A1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02285">
        <w:rPr>
          <w:rFonts w:cs="Calibri"/>
          <w:color w:val="000000"/>
        </w:rPr>
        <w:t>Dosiahnuť vyššiu uplatniteľnosť ľudského kapitálu na trhu práce a sociálnu inklúziu všetkých znevýhodnených skupín.</w:t>
      </w:r>
    </w:p>
    <w:p w:rsidR="002B5A11" w:rsidRPr="00F02285" w:rsidRDefault="002B5A11" w:rsidP="002B5A1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02285">
        <w:rPr>
          <w:rFonts w:cs="Calibri"/>
          <w:color w:val="000000"/>
        </w:rPr>
        <w:t>Rešpektovaním a rozvíjaním špecifických čŕt regiónov na území kraja podporovať rast ich atraktívnosti.</w:t>
      </w:r>
    </w:p>
    <w:p w:rsidR="002B5A11" w:rsidRPr="00EC5CB5" w:rsidRDefault="002B5A11" w:rsidP="002B5A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B5A11" w:rsidRPr="00EC5CB5" w:rsidRDefault="002B5A11" w:rsidP="002B5A11">
      <w:pPr>
        <w:autoSpaceDE w:val="0"/>
        <w:autoSpaceDN w:val="0"/>
        <w:adjustRightInd w:val="0"/>
        <w:spacing w:after="0" w:line="240" w:lineRule="auto"/>
        <w:jc w:val="both"/>
      </w:pPr>
      <w:r w:rsidRPr="00EC5CB5">
        <w:rPr>
          <w:rFonts w:cs="Calibri"/>
          <w:color w:val="000000"/>
        </w:rPr>
        <w:t xml:space="preserve">Základným východiskovým predpokladom pre úspešnú rozvojovú stratégiu je existencia </w:t>
      </w:r>
      <w:r w:rsidRPr="00EC5CB5">
        <w:rPr>
          <w:rFonts w:cs="Calibri"/>
          <w:b/>
          <w:color w:val="000000"/>
        </w:rPr>
        <w:t xml:space="preserve">spoločnej </w:t>
      </w:r>
      <w:r w:rsidRPr="00EC5CB5">
        <w:rPr>
          <w:rFonts w:cs="Calibri"/>
          <w:color w:val="000000"/>
        </w:rPr>
        <w:t xml:space="preserve">vízie o ďalšom smerovaní rozvoja svojej obce / mesta / regiónu / krajiny. </w:t>
      </w:r>
      <w:r w:rsidRPr="00EC5CB5">
        <w:t xml:space="preserve">Vízia je želanou predstavou obyvateľov o budúcnosti, opisom ideálneho stavu, nie opisom cieľov. Dôležité nie je dosiahnuť ho za desať rokov, ale mať o budúcnosti spoločnú predstavu. Vízia je nástrojom na motiváciu, no len vtedy, ak je víziou spoločnou. </w:t>
      </w:r>
      <w:r w:rsidRPr="00EC5CB5">
        <w:rPr>
          <w:rFonts w:cs="Arial"/>
        </w:rPr>
        <w:t xml:space="preserve">Vízia je teda určitá predstava o tom ako má </w:t>
      </w:r>
      <w:r>
        <w:rPr>
          <w:rFonts w:cs="Arial"/>
        </w:rPr>
        <w:t xml:space="preserve">obec </w:t>
      </w:r>
      <w:r w:rsidRPr="00EC5CB5">
        <w:rPr>
          <w:rFonts w:cs="Arial"/>
        </w:rPr>
        <w:t>v budúcnosti vyzerať, tak aby vytváralo čo najlepšie životné podmienky pre svojich obyvateľov a jeho návštevníkov.</w:t>
      </w:r>
    </w:p>
    <w:p w:rsidR="002B5A11" w:rsidRPr="00EC5CB5" w:rsidRDefault="002B5A11" w:rsidP="002B5A11">
      <w:pPr>
        <w:autoSpaceDE w:val="0"/>
        <w:autoSpaceDN w:val="0"/>
        <w:adjustRightInd w:val="0"/>
        <w:spacing w:after="0" w:line="240" w:lineRule="auto"/>
        <w:jc w:val="both"/>
      </w:pPr>
    </w:p>
    <w:p w:rsidR="002B5A11" w:rsidRPr="006435F3" w:rsidRDefault="002B5A11" w:rsidP="002B5A11">
      <w:pPr>
        <w:pStyle w:val="Nadpis2"/>
      </w:pPr>
      <w:bookmarkStart w:id="1" w:name="_Toc448239126"/>
      <w:r>
        <w:t xml:space="preserve">2.1 </w:t>
      </w:r>
      <w:r w:rsidRPr="006435F3">
        <w:t xml:space="preserve">Vízia </w:t>
      </w:r>
      <w:r>
        <w:t xml:space="preserve">obce </w:t>
      </w:r>
      <w:bookmarkEnd w:id="1"/>
      <w:r>
        <w:t>Babín</w:t>
      </w:r>
    </w:p>
    <w:p w:rsidR="002B5A11" w:rsidRPr="00EC5CB5" w:rsidRDefault="002B5A11" w:rsidP="002B5A11">
      <w:pPr>
        <w:autoSpaceDE w:val="0"/>
        <w:autoSpaceDN w:val="0"/>
        <w:adjustRightInd w:val="0"/>
        <w:spacing w:after="0" w:line="240" w:lineRule="auto"/>
        <w:jc w:val="both"/>
      </w:pPr>
    </w:p>
    <w:p w:rsidR="002B5A11" w:rsidRDefault="002B5A11" w:rsidP="002B5A11">
      <w:pP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i/>
          <w:color w:val="FFFFFF" w:themeColor="background1"/>
          <w:sz w:val="28"/>
          <w:szCs w:val="28"/>
        </w:rPr>
      </w:pPr>
      <w:r w:rsidRPr="00EC5CB5">
        <w:rPr>
          <w:rFonts w:cs="Tahoma"/>
          <w:b/>
          <w:i/>
          <w:color w:val="FFFFFF" w:themeColor="background1"/>
          <w:sz w:val="28"/>
          <w:szCs w:val="28"/>
        </w:rPr>
        <w:t>„</w:t>
      </w:r>
      <w:r>
        <w:rPr>
          <w:rFonts w:cs="Tahoma"/>
          <w:b/>
          <w:i/>
          <w:color w:val="FFFFFF" w:themeColor="background1"/>
          <w:sz w:val="28"/>
          <w:szCs w:val="28"/>
        </w:rPr>
        <w:t>Babín chce byť modernou obcou s vybudovanou a bezpečnou infraštruktúrou, dostatkom plôch pre výstavbu bytov a rodinných domov, kvalitnými službami a dostatkom možností pre rozvoj kultúrnospoločenského a športového života pre svojich obyvateľov a návštevníkov. Komplexné sociálne komunitné služby, čisté životné prostredie pri maximálnom využívaní obnoviteľných zdrojov sú pýchou obce“</w:t>
      </w:r>
    </w:p>
    <w:p w:rsidR="002B5A11" w:rsidRPr="00EC5CB5" w:rsidRDefault="002B5A11" w:rsidP="002B5A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B5A11" w:rsidRPr="00EC5CB5" w:rsidRDefault="002B5A11" w:rsidP="002B5A1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C5CB5">
        <w:rPr>
          <w:rFonts w:asciiTheme="minorHAnsi" w:hAnsiTheme="minorHAnsi"/>
          <w:sz w:val="22"/>
          <w:szCs w:val="22"/>
        </w:rPr>
        <w:t>Strategická časť PHSR vyc</w:t>
      </w:r>
      <w:r>
        <w:rPr>
          <w:rFonts w:asciiTheme="minorHAnsi" w:hAnsiTheme="minorHAnsi"/>
          <w:sz w:val="22"/>
          <w:szCs w:val="22"/>
        </w:rPr>
        <w:t>hádza z komplexnej analýzy obce</w:t>
      </w:r>
      <w:r w:rsidRPr="00EC5CB5">
        <w:rPr>
          <w:rFonts w:asciiTheme="minorHAnsi" w:hAnsiTheme="minorHAnsi"/>
          <w:sz w:val="22"/>
          <w:szCs w:val="22"/>
        </w:rPr>
        <w:t>. Progra</w:t>
      </w:r>
      <w:r>
        <w:rPr>
          <w:rFonts w:asciiTheme="minorHAnsi" w:hAnsiTheme="minorHAnsi"/>
          <w:sz w:val="22"/>
          <w:szCs w:val="22"/>
        </w:rPr>
        <w:t>movú štruktúru návrhovej časti P</w:t>
      </w:r>
      <w:r w:rsidRPr="00EC5CB5">
        <w:rPr>
          <w:rFonts w:asciiTheme="minorHAnsi" w:hAnsiTheme="minorHAnsi"/>
          <w:sz w:val="22"/>
          <w:szCs w:val="22"/>
        </w:rPr>
        <w:t xml:space="preserve">rogramu hospodárskeho a sociálneho rozvoja </w:t>
      </w:r>
      <w:r>
        <w:rPr>
          <w:rFonts w:asciiTheme="minorHAnsi" w:hAnsiTheme="minorHAnsi"/>
          <w:sz w:val="22"/>
          <w:szCs w:val="22"/>
        </w:rPr>
        <w:t>obce Babín</w:t>
      </w:r>
      <w:r w:rsidRPr="00EC5CB5">
        <w:rPr>
          <w:rFonts w:asciiTheme="minorHAnsi" w:hAnsiTheme="minorHAnsi"/>
          <w:sz w:val="22"/>
          <w:szCs w:val="22"/>
        </w:rPr>
        <w:t xml:space="preserve"> na roky 2015 - 2022 tvoria strategický rozvojový cieľ, ktorý v</w:t>
      </w:r>
      <w:r>
        <w:rPr>
          <w:rFonts w:asciiTheme="minorHAnsi" w:hAnsiTheme="minorHAnsi"/>
          <w:sz w:val="22"/>
          <w:szCs w:val="22"/>
        </w:rPr>
        <w:t>ychádza z rozvojovej vízie obce</w:t>
      </w:r>
      <w:r w:rsidRPr="00EC5CB5">
        <w:rPr>
          <w:rFonts w:asciiTheme="minorHAnsi" w:hAnsiTheme="minorHAnsi"/>
          <w:sz w:val="22"/>
          <w:szCs w:val="22"/>
        </w:rPr>
        <w:t xml:space="preserve">, tri prioritné oblasti, korešpondujúce s rozvojovými politikami (hospodárskou, sociálnou a environmentálnou) so stanovenými prioritnými cieľmi, ktoré budú naplňované prostredníctvom opatrení, aktivít, resp. konkrétnych projektov. </w:t>
      </w:r>
    </w:p>
    <w:p w:rsidR="002B5A11" w:rsidRPr="00EC5CB5" w:rsidRDefault="002B5A11" w:rsidP="002B5A11">
      <w:pPr>
        <w:jc w:val="both"/>
        <w:rPr>
          <w:rFonts w:cs="Arial"/>
        </w:rPr>
      </w:pPr>
    </w:p>
    <w:p w:rsidR="002B5A11" w:rsidRPr="006435F3" w:rsidRDefault="002B5A11" w:rsidP="002B5A11">
      <w:pPr>
        <w:jc w:val="both"/>
        <w:rPr>
          <w:rFonts w:cs="Arial"/>
          <w:b/>
          <w:i/>
          <w:u w:val="single"/>
        </w:rPr>
      </w:pPr>
      <w:r w:rsidRPr="006435F3">
        <w:rPr>
          <w:rFonts w:cs="Arial"/>
          <w:b/>
          <w:i/>
          <w:u w:val="single"/>
        </w:rPr>
        <w:t xml:space="preserve">Štruktúra strategickej časti </w:t>
      </w:r>
    </w:p>
    <w:p w:rsidR="002B5A11" w:rsidRDefault="002B5A11" w:rsidP="002B5A11">
      <w:pPr>
        <w:jc w:val="center"/>
        <w:rPr>
          <w:rFonts w:cs="Arial"/>
        </w:rPr>
      </w:pPr>
      <w:r w:rsidRPr="00EC5CB5">
        <w:rPr>
          <w:rFonts w:cs="Arial"/>
          <w:noProof/>
          <w:lang w:eastAsia="sk-SK"/>
        </w:rPr>
        <w:drawing>
          <wp:inline distT="0" distB="0" distL="0" distR="0" wp14:anchorId="6255BE48" wp14:editId="0E71ACD9">
            <wp:extent cx="3891686" cy="1887322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br w:type="page"/>
      </w:r>
      <w:bookmarkStart w:id="2" w:name="_Toc448239127"/>
      <w:r>
        <w:lastRenderedPageBreak/>
        <w:t xml:space="preserve">2.2 </w:t>
      </w:r>
      <w:r w:rsidRPr="0036457F">
        <w:t xml:space="preserve">Rozvojová stratégia obce </w:t>
      </w:r>
      <w:r>
        <w:t>Babín</w:t>
      </w:r>
      <w:r w:rsidRPr="0036457F">
        <w:t xml:space="preserve"> v štruktúrovanej podobe</w:t>
      </w:r>
      <w:bookmarkEnd w:id="2"/>
    </w:p>
    <w:p w:rsidR="002B5A11" w:rsidRPr="00E82BB8" w:rsidRDefault="002B5A11" w:rsidP="002B5A11">
      <w:pPr>
        <w:rPr>
          <w:lang w:eastAsia="sk-SK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7"/>
        <w:gridCol w:w="2687"/>
        <w:gridCol w:w="2396"/>
        <w:gridCol w:w="2662"/>
      </w:tblGrid>
      <w:tr w:rsidR="002B5A11" w:rsidRPr="00060828" w:rsidTr="006E00D1">
        <w:trPr>
          <w:trHeight w:val="491"/>
        </w:trPr>
        <w:tc>
          <w:tcPr>
            <w:tcW w:w="1555" w:type="dxa"/>
            <w:vAlign w:val="center"/>
          </w:tcPr>
          <w:p w:rsidR="002B5A11" w:rsidRPr="00060828" w:rsidRDefault="002B5A11" w:rsidP="006E00D1">
            <w:pPr>
              <w:spacing w:after="0" w:line="240" w:lineRule="auto"/>
              <w:rPr>
                <w:rFonts w:cs="Arial"/>
                <w:b/>
              </w:rPr>
            </w:pPr>
            <w:r w:rsidRPr="00060828">
              <w:rPr>
                <w:rFonts w:cs="Arial"/>
                <w:b/>
              </w:rPr>
              <w:t>Vízia obce</w:t>
            </w:r>
          </w:p>
        </w:tc>
        <w:tc>
          <w:tcPr>
            <w:tcW w:w="11623" w:type="dxa"/>
            <w:gridSpan w:val="3"/>
            <w:vAlign w:val="center"/>
          </w:tcPr>
          <w:p w:rsidR="002B5A11" w:rsidRPr="00C0010E" w:rsidRDefault="002B5A11" w:rsidP="006E00D1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sz w:val="20"/>
                <w:szCs w:val="28"/>
              </w:rPr>
            </w:pPr>
            <w:r w:rsidRPr="00FD7C4A">
              <w:rPr>
                <w:rFonts w:cs="Tahoma"/>
                <w:i/>
                <w:sz w:val="20"/>
                <w:szCs w:val="28"/>
              </w:rPr>
              <w:t>„Babín chce byť modernou obcou s vybudovanou a bezpečnou infraštruktúrou, dostatkom plôch pre výstavbu bytov a rodinných domov, kvalitnými službami a dostatkom možností pre rozvoj kultúrnospoločenského a športového života pre svojich obyvateľov a návštevníkov. Komplexné sociálne komunitné služby, čisté životné prostredie pri maximálnom využívaní obnoviteľných zdrojov sú pýchou obce“</w:t>
            </w:r>
          </w:p>
        </w:tc>
      </w:tr>
      <w:tr w:rsidR="002B5A11" w:rsidRPr="00060828" w:rsidTr="006E00D1">
        <w:trPr>
          <w:trHeight w:val="491"/>
        </w:trPr>
        <w:tc>
          <w:tcPr>
            <w:tcW w:w="1555" w:type="dxa"/>
            <w:vAlign w:val="center"/>
          </w:tcPr>
          <w:p w:rsidR="002B5A11" w:rsidRPr="00060828" w:rsidRDefault="002B5A11" w:rsidP="006E00D1">
            <w:pPr>
              <w:spacing w:after="0" w:line="240" w:lineRule="auto"/>
              <w:rPr>
                <w:rFonts w:cs="Arial"/>
                <w:b/>
              </w:rPr>
            </w:pPr>
            <w:r w:rsidRPr="00060828">
              <w:rPr>
                <w:rFonts w:cs="Arial"/>
                <w:b/>
              </w:rPr>
              <w:t>Strategický rozvojový cieľ</w:t>
            </w:r>
          </w:p>
        </w:tc>
        <w:tc>
          <w:tcPr>
            <w:tcW w:w="11623" w:type="dxa"/>
            <w:gridSpan w:val="3"/>
          </w:tcPr>
          <w:p w:rsidR="002B5A11" w:rsidRPr="00D84A37" w:rsidRDefault="002B5A11" w:rsidP="006E00D1">
            <w:pPr>
              <w:spacing w:after="0" w:line="240" w:lineRule="auto"/>
              <w:rPr>
                <w:rFonts w:cs="Arial"/>
                <w:b/>
              </w:rPr>
            </w:pPr>
            <w:r w:rsidRPr="00D84A37">
              <w:rPr>
                <w:rFonts w:cs="Arial"/>
              </w:rPr>
              <w:t>Zvýšenie konkurencieschopnosti obce Babín v oblasti bývania, podnikania a rekreácie založenej na využívaní vnútorného potenciálu územia obce s dôrazom na rešpektovanie podmienok ochrany životného prostredia.</w:t>
            </w:r>
          </w:p>
        </w:tc>
      </w:tr>
      <w:tr w:rsidR="002B5A11" w:rsidRPr="00060828" w:rsidTr="006E00D1">
        <w:trPr>
          <w:trHeight w:val="1045"/>
        </w:trPr>
        <w:tc>
          <w:tcPr>
            <w:tcW w:w="1555" w:type="dxa"/>
            <w:shd w:val="clear" w:color="auto" w:fill="0070C0"/>
            <w:vAlign w:val="center"/>
          </w:tcPr>
          <w:p w:rsidR="002B5A11" w:rsidRPr="00060828" w:rsidRDefault="002B5A11" w:rsidP="006E00D1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rFonts w:cs="Arial"/>
                <w:b/>
                <w:color w:val="FFFFFF" w:themeColor="background1"/>
              </w:rPr>
              <w:t>Prioritná oblasť:</w:t>
            </w:r>
          </w:p>
        </w:tc>
        <w:tc>
          <w:tcPr>
            <w:tcW w:w="4394" w:type="dxa"/>
            <w:shd w:val="clear" w:color="auto" w:fill="0070C0"/>
            <w:vAlign w:val="center"/>
          </w:tcPr>
          <w:p w:rsidR="002B5A11" w:rsidRPr="00060828" w:rsidRDefault="002B5A11" w:rsidP="006E00D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rFonts w:cs="Arial"/>
                <w:b/>
                <w:color w:val="FFFFFF" w:themeColor="background1"/>
              </w:rPr>
              <w:t xml:space="preserve">Prioritná oblasť: </w:t>
            </w:r>
          </w:p>
          <w:p w:rsidR="002B5A11" w:rsidRPr="00060828" w:rsidRDefault="002B5A11" w:rsidP="006E00D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b/>
                <w:color w:val="FFFFFF" w:themeColor="background1"/>
              </w:rPr>
              <w:t>Hospodárska politika</w:t>
            </w:r>
          </w:p>
        </w:tc>
        <w:tc>
          <w:tcPr>
            <w:tcW w:w="3685" w:type="dxa"/>
            <w:shd w:val="clear" w:color="auto" w:fill="0070C0"/>
            <w:vAlign w:val="center"/>
          </w:tcPr>
          <w:p w:rsidR="002B5A11" w:rsidRPr="00060828" w:rsidRDefault="002B5A11" w:rsidP="006E00D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rFonts w:cs="Arial"/>
                <w:b/>
                <w:color w:val="FFFFFF" w:themeColor="background1"/>
              </w:rPr>
              <w:t xml:space="preserve">Prioritná oblasť: </w:t>
            </w:r>
          </w:p>
          <w:p w:rsidR="002B5A11" w:rsidRPr="00060828" w:rsidRDefault="002B5A11" w:rsidP="006E00D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rFonts w:cs="Arial"/>
                <w:b/>
                <w:color w:val="FFFFFF" w:themeColor="background1"/>
              </w:rPr>
              <w:t>Sociálna politika</w:t>
            </w:r>
          </w:p>
        </w:tc>
        <w:tc>
          <w:tcPr>
            <w:tcW w:w="3544" w:type="dxa"/>
            <w:shd w:val="clear" w:color="auto" w:fill="0070C0"/>
            <w:vAlign w:val="center"/>
          </w:tcPr>
          <w:p w:rsidR="002B5A11" w:rsidRPr="00060828" w:rsidRDefault="002B5A11" w:rsidP="006E00D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rFonts w:cs="Arial"/>
                <w:b/>
                <w:color w:val="FFFFFF" w:themeColor="background1"/>
              </w:rPr>
              <w:t xml:space="preserve">Prioritná oblasť: </w:t>
            </w:r>
          </w:p>
          <w:p w:rsidR="002B5A11" w:rsidRPr="00060828" w:rsidRDefault="002B5A11" w:rsidP="006E00D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0828">
              <w:rPr>
                <w:rFonts w:cs="Arial"/>
                <w:b/>
                <w:color w:val="FFFFFF" w:themeColor="background1"/>
              </w:rPr>
              <w:t>Environmentálna politika</w:t>
            </w:r>
          </w:p>
        </w:tc>
      </w:tr>
      <w:tr w:rsidR="002B5A11" w:rsidRPr="00060828" w:rsidTr="006E00D1">
        <w:trPr>
          <w:trHeight w:val="49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:rsidR="002B5A11" w:rsidRPr="00060828" w:rsidRDefault="002B5A11" w:rsidP="006E00D1">
            <w:pPr>
              <w:spacing w:after="0" w:line="240" w:lineRule="auto"/>
              <w:rPr>
                <w:rFonts w:cs="Arial"/>
                <w:b/>
              </w:rPr>
            </w:pPr>
            <w:r w:rsidRPr="00060828">
              <w:rPr>
                <w:rFonts w:cs="Arial"/>
                <w:b/>
              </w:rPr>
              <w:t>Prioritný cieľ: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:rsidR="002B5A11" w:rsidRPr="00060828" w:rsidRDefault="002B5A11" w:rsidP="006E00D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Mobilizovať vnútorný potenciál obce pre vyvážený rozvoj ekonomiky a hospodárstva založeného na využívaní kvalitnej a dostupnej infraštruktúry, rozvinutých verejných ako aj súkromných služieb a zavádzaním inovácií vo všetkých oblastiach. 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2B5A11" w:rsidRPr="00060828" w:rsidRDefault="002B5A11" w:rsidP="006E00D1">
            <w:pPr>
              <w:spacing w:after="0" w:line="240" w:lineRule="auto"/>
              <w:rPr>
                <w:rFonts w:cs="Arial"/>
                <w:i/>
              </w:rPr>
            </w:pPr>
            <w:r w:rsidRPr="00060828">
              <w:rPr>
                <w:rFonts w:cs="Arial"/>
                <w:i/>
              </w:rPr>
              <w:t xml:space="preserve">Vytvoriť podmienky pre udržateľný rozvoj ľudských zdrojov a rast kvality </w:t>
            </w:r>
            <w:r>
              <w:rPr>
                <w:rFonts w:cs="Arial"/>
                <w:i/>
              </w:rPr>
              <w:t>obyvateľov Babína.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B5A11" w:rsidRPr="00060828" w:rsidRDefault="002B5A11" w:rsidP="006E00D1">
            <w:pPr>
              <w:spacing w:after="0" w:line="240" w:lineRule="auto"/>
              <w:rPr>
                <w:rFonts w:cs="Arial"/>
                <w:i/>
              </w:rPr>
            </w:pPr>
            <w:r w:rsidRPr="00060828">
              <w:rPr>
                <w:rFonts w:cs="Arial"/>
                <w:i/>
              </w:rPr>
              <w:t xml:space="preserve">Znížiť nepriaznivé vplyvy ľudskej činnosti na kvalitu životného prostredia, </w:t>
            </w:r>
            <w:r>
              <w:rPr>
                <w:rFonts w:cs="Arial"/>
                <w:i/>
              </w:rPr>
              <w:t xml:space="preserve">zvýšiť ochranu obyvateľov pred vznikom živelných pohrôm, podporovať rast </w:t>
            </w:r>
            <w:r w:rsidRPr="00060828">
              <w:rPr>
                <w:rFonts w:cs="Arial"/>
                <w:i/>
              </w:rPr>
              <w:t>environmen</w:t>
            </w:r>
            <w:r>
              <w:rPr>
                <w:rFonts w:cs="Arial"/>
                <w:i/>
              </w:rPr>
              <w:t>tálneho povedomia obyvateľov obce</w:t>
            </w:r>
            <w:r w:rsidRPr="00060828">
              <w:rPr>
                <w:rFonts w:cs="Arial"/>
                <w:i/>
              </w:rPr>
              <w:t>.</w:t>
            </w:r>
          </w:p>
        </w:tc>
      </w:tr>
      <w:tr w:rsidR="002B5A11" w:rsidRPr="00060828" w:rsidTr="006E00D1">
        <w:trPr>
          <w:trHeight w:val="491"/>
        </w:trPr>
        <w:tc>
          <w:tcPr>
            <w:tcW w:w="1555" w:type="dxa"/>
            <w:vAlign w:val="center"/>
          </w:tcPr>
          <w:p w:rsidR="002B5A11" w:rsidRPr="005E4228" w:rsidRDefault="002B5A11" w:rsidP="006E00D1">
            <w:pPr>
              <w:spacing w:after="0" w:line="240" w:lineRule="auto"/>
              <w:rPr>
                <w:rFonts w:cs="Arial"/>
                <w:b/>
              </w:rPr>
            </w:pPr>
            <w:r w:rsidRPr="005E4228">
              <w:rPr>
                <w:b/>
              </w:rPr>
              <w:t>Rozvojové oblasti:</w:t>
            </w:r>
          </w:p>
        </w:tc>
        <w:tc>
          <w:tcPr>
            <w:tcW w:w="4394" w:type="dxa"/>
          </w:tcPr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Style w:val="Vrazn"/>
                <w:rFonts w:cs="Arial"/>
                <w:bCs w:val="0"/>
              </w:rPr>
            </w:pPr>
            <w:r w:rsidRPr="005E4228">
              <w:rPr>
                <w:rFonts w:cs="Arial"/>
                <w:b/>
              </w:rPr>
              <w:t>Technická infraštruktúra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Style w:val="Vrazn"/>
                <w:rFonts w:cs="Arial"/>
              </w:rPr>
            </w:pPr>
            <w:r w:rsidRPr="005E4228">
              <w:rPr>
                <w:rStyle w:val="Vrazn"/>
                <w:rFonts w:cs="Arial"/>
              </w:rPr>
              <w:t>Podnikateľské prostredie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  <w:bCs/>
              </w:rPr>
            </w:pPr>
            <w:r w:rsidRPr="005E4228">
              <w:rPr>
                <w:rFonts w:cs="Arial"/>
                <w:b/>
              </w:rPr>
              <w:t xml:space="preserve">Cestovný ruch 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  <w:bCs/>
              </w:rPr>
            </w:pPr>
            <w:r w:rsidRPr="005E4228">
              <w:rPr>
                <w:rFonts w:cs="Arial"/>
                <w:b/>
              </w:rPr>
              <w:t>Partnerská spolupráca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  <w:bCs/>
              </w:rPr>
            </w:pPr>
            <w:r w:rsidRPr="005E4228">
              <w:rPr>
                <w:rFonts w:cs="Arial"/>
                <w:b/>
              </w:rPr>
              <w:t>Inovácie</w:t>
            </w:r>
          </w:p>
        </w:tc>
        <w:tc>
          <w:tcPr>
            <w:tcW w:w="3685" w:type="dxa"/>
          </w:tcPr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Školstvo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Sociálne služby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  <w:bCs/>
              </w:rPr>
            </w:pPr>
            <w:r w:rsidRPr="005E4228">
              <w:rPr>
                <w:rStyle w:val="Vrazn"/>
                <w:rFonts w:cs="Arial"/>
              </w:rPr>
              <w:t>Ľudské zdroje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Bytová politika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Kultúra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Šport, turistika a voľný čas</w:t>
            </w:r>
          </w:p>
        </w:tc>
        <w:tc>
          <w:tcPr>
            <w:tcW w:w="3544" w:type="dxa"/>
          </w:tcPr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Environmentálna infraštruktúra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Odpadové hospodárstvo</w:t>
            </w:r>
          </w:p>
          <w:p w:rsidR="002B5A11" w:rsidRPr="005E4228" w:rsidRDefault="002B5A11" w:rsidP="002B5A1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cs="Arial"/>
                <w:b/>
              </w:rPr>
            </w:pPr>
            <w:r w:rsidRPr="005E4228">
              <w:rPr>
                <w:rFonts w:cs="Arial"/>
                <w:b/>
              </w:rPr>
              <w:t>Kvalita životného prostredia a vzhľad obce</w:t>
            </w:r>
          </w:p>
          <w:p w:rsidR="002B5A11" w:rsidRPr="005E4228" w:rsidRDefault="002B5A11" w:rsidP="006E00D1">
            <w:pPr>
              <w:spacing w:after="0" w:line="240" w:lineRule="auto"/>
              <w:ind w:left="324" w:hanging="284"/>
              <w:rPr>
                <w:rFonts w:cs="Arial"/>
              </w:rPr>
            </w:pPr>
          </w:p>
        </w:tc>
      </w:tr>
      <w:tr w:rsidR="002B5A11" w:rsidRPr="00060828" w:rsidTr="006E00D1">
        <w:trPr>
          <w:trHeight w:val="461"/>
        </w:trPr>
        <w:tc>
          <w:tcPr>
            <w:tcW w:w="1555" w:type="dxa"/>
            <w:vAlign w:val="center"/>
          </w:tcPr>
          <w:p w:rsidR="002B5A11" w:rsidRPr="00FD4E6C" w:rsidRDefault="002B5A11" w:rsidP="006E00D1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9541DD">
              <w:rPr>
                <w:rFonts w:cs="Arial"/>
                <w:b/>
              </w:rPr>
              <w:t>Opatrenia</w:t>
            </w:r>
          </w:p>
        </w:tc>
        <w:tc>
          <w:tcPr>
            <w:tcW w:w="4394" w:type="dxa"/>
          </w:tcPr>
          <w:p w:rsidR="002B5A11" w:rsidRPr="0035438A" w:rsidRDefault="002B5A11" w:rsidP="002B5A11">
            <w:pPr>
              <w:pStyle w:val="Odsekzoznamu"/>
              <w:numPr>
                <w:ilvl w:val="1"/>
                <w:numId w:val="2"/>
              </w:numPr>
              <w:spacing w:after="0" w:line="240" w:lineRule="auto"/>
            </w:pPr>
            <w:r w:rsidRPr="0035438A">
              <w:t xml:space="preserve">Dobudovať, modernizovať a rozširovať dopravný systém obce vrátane súvisiacej infraštruktúry spolu s riešením bezpečnosti obyvateľov a návštevníkov 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ind w:left="360"/>
              <w:rPr>
                <w:rFonts w:cs="Arial"/>
                <w:color w:val="FF0000"/>
              </w:rPr>
            </w:pPr>
          </w:p>
          <w:p w:rsidR="002B5A11" w:rsidRPr="0035438A" w:rsidRDefault="002B5A11" w:rsidP="002B5A11">
            <w:pPr>
              <w:pStyle w:val="Odsekzoznamu"/>
              <w:numPr>
                <w:ilvl w:val="1"/>
                <w:numId w:val="2"/>
              </w:numPr>
              <w:spacing w:after="0" w:line="240" w:lineRule="auto"/>
              <w:rPr>
                <w:rFonts w:cs="Arial"/>
              </w:rPr>
            </w:pPr>
            <w:r w:rsidRPr="0035438A">
              <w:rPr>
                <w:rFonts w:cs="Arial"/>
              </w:rPr>
              <w:t>Vytvárať podmienky pre rozvoj podnikateľského prostredia  s ohľadom na tvorbu pracovných miest</w:t>
            </w:r>
            <w:r>
              <w:rPr>
                <w:rFonts w:cs="Arial"/>
              </w:rPr>
              <w:t xml:space="preserve"> pri využití potenciálu obce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5E4228" w:rsidRDefault="002B5A11" w:rsidP="002B5A11">
            <w:pPr>
              <w:pStyle w:val="Odsekzoznamu"/>
              <w:numPr>
                <w:ilvl w:val="1"/>
                <w:numId w:val="2"/>
              </w:numPr>
              <w:spacing w:after="0" w:line="240" w:lineRule="auto"/>
              <w:rPr>
                <w:rFonts w:cs="Arial"/>
              </w:rPr>
            </w:pPr>
            <w:r w:rsidRPr="005E4228">
              <w:rPr>
                <w:rFonts w:cs="Arial"/>
              </w:rPr>
              <w:lastRenderedPageBreak/>
              <w:t xml:space="preserve">Vytváranie podmienok pre rozvoj cestovného ruchu 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color w:val="FF0000"/>
              </w:rPr>
            </w:pPr>
          </w:p>
          <w:p w:rsidR="002B5A11" w:rsidRPr="0035438A" w:rsidRDefault="002B5A11" w:rsidP="002B5A11">
            <w:pPr>
              <w:pStyle w:val="Odsekzoznamu"/>
              <w:numPr>
                <w:ilvl w:val="1"/>
                <w:numId w:val="2"/>
              </w:numPr>
              <w:spacing w:after="0" w:line="240" w:lineRule="auto"/>
              <w:rPr>
                <w:rFonts w:cs="Arial"/>
              </w:rPr>
            </w:pPr>
            <w:r>
              <w:t>Vytváranie podmienok pre rozvoj</w:t>
            </w:r>
            <w:r w:rsidRPr="0035438A">
              <w:t xml:space="preserve"> informa</w:t>
            </w:r>
            <w:r w:rsidRPr="0035438A">
              <w:rPr>
                <w:rFonts w:cs="TimesNewRoman"/>
              </w:rPr>
              <w:t>č</w:t>
            </w:r>
            <w:r w:rsidRPr="0035438A">
              <w:t>nej spolo</w:t>
            </w:r>
            <w:r w:rsidRPr="0035438A">
              <w:rPr>
                <w:rFonts w:cs="TimesNewRoman"/>
              </w:rPr>
              <w:t>č</w:t>
            </w:r>
            <w:r w:rsidRPr="0035438A">
              <w:t>nosti a efektívnej verejnej správy</w:t>
            </w:r>
          </w:p>
          <w:p w:rsidR="002B5A11" w:rsidRPr="00FD4E6C" w:rsidRDefault="002B5A11" w:rsidP="006E00D1">
            <w:pPr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2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>Rozvoj regionálnej, národnej a medzinárodnej spolupráce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2B5A11" w:rsidRPr="00FD4E6C" w:rsidRDefault="002B5A11" w:rsidP="006E00D1">
            <w:pPr>
              <w:pStyle w:val="Odsekzoznamu"/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2B5A11" w:rsidRPr="00FD4E6C" w:rsidRDefault="002B5A11" w:rsidP="006E0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color w:val="FF0000"/>
              </w:rPr>
            </w:pPr>
          </w:p>
          <w:p w:rsidR="002B5A11" w:rsidRPr="00FD4E6C" w:rsidRDefault="002B5A11" w:rsidP="006E00D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3685" w:type="dxa"/>
          </w:tcPr>
          <w:p w:rsidR="002B5A11" w:rsidRPr="005E4228" w:rsidRDefault="002B5A11" w:rsidP="002B5A11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cs="Arial"/>
              </w:rPr>
            </w:pPr>
            <w:r w:rsidRPr="005E4228">
              <w:rPr>
                <w:rFonts w:cs="Arial"/>
              </w:rPr>
              <w:lastRenderedPageBreak/>
              <w:t xml:space="preserve">Podpora rozširovania a modernizácie školskej a predškolskej infraštruktúry vrátane materiálno-technického zabezpečenia vzdelávacieho procesu 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 xml:space="preserve">Podpora </w:t>
            </w:r>
            <w:r>
              <w:rPr>
                <w:rFonts w:cs="Arial"/>
              </w:rPr>
              <w:t>budovania</w:t>
            </w:r>
            <w:r w:rsidRPr="0061016D">
              <w:rPr>
                <w:rFonts w:cs="Arial"/>
              </w:rPr>
              <w:t xml:space="preserve"> a modernizácie sociálnej infraštruktúry obce s cieľom poskytovať komplexnú sociálnu starostlivosť </w:t>
            </w:r>
            <w:r w:rsidRPr="0061016D">
              <w:rPr>
                <w:rFonts w:cs="Arial"/>
              </w:rPr>
              <w:lastRenderedPageBreak/>
              <w:t>pre všetky skupiny občanov</w:t>
            </w:r>
          </w:p>
          <w:p w:rsidR="002B5A11" w:rsidRPr="005E4228" w:rsidRDefault="002B5A11" w:rsidP="006E00D1">
            <w:pPr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>Vytváranie podmienok pre zvyšovanie kvality ľudských zdrojov pre trh práce s osobitným zreteľom na znevýhodnené skupiny obyvateľov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 xml:space="preserve">Podpora </w:t>
            </w:r>
            <w:r>
              <w:rPr>
                <w:rFonts w:cs="Arial"/>
              </w:rPr>
              <w:t>budovania, rozširovania a modernizácie</w:t>
            </w:r>
            <w:r w:rsidRPr="0061016D">
              <w:rPr>
                <w:rFonts w:cs="Arial"/>
              </w:rPr>
              <w:t xml:space="preserve"> bytového a domového fondu v</w:t>
            </w:r>
            <w:r>
              <w:rPr>
                <w:rFonts w:cs="Arial"/>
              </w:rPr>
              <w:t> </w:t>
            </w:r>
            <w:r w:rsidRPr="0061016D">
              <w:rPr>
                <w:rFonts w:cs="Arial"/>
              </w:rPr>
              <w:t>obci</w:t>
            </w:r>
            <w:r>
              <w:rPr>
                <w:rFonts w:cs="Arial"/>
              </w:rPr>
              <w:t xml:space="preserve"> vrátane súvisiacej infraštruktúry.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5E4228" w:rsidRDefault="002B5A11" w:rsidP="002B5A11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cs="Arial"/>
              </w:rPr>
            </w:pPr>
            <w:r w:rsidRPr="005E4228">
              <w:rPr>
                <w:rFonts w:cs="Arial"/>
              </w:rPr>
              <w:t>Vytváranie podmienok pre rozvoj kultúry, športu, voľnočasových aktivít pre obyvateľov a návštevníkov obce s osobitným zreteľom na deti a mládež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5E4228" w:rsidRDefault="002B5A11" w:rsidP="002B5A11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cs="Arial"/>
                <w:color w:val="FF0000"/>
              </w:rPr>
            </w:pPr>
            <w:r w:rsidRPr="005E4228">
              <w:rPr>
                <w:rFonts w:cs="Arial"/>
              </w:rPr>
              <w:t>Vytváranie podmienok pre zachovávanie kultúrnych hodnôt a tradícií obce</w:t>
            </w:r>
          </w:p>
        </w:tc>
        <w:tc>
          <w:tcPr>
            <w:tcW w:w="3544" w:type="dxa"/>
          </w:tcPr>
          <w:p w:rsidR="002B5A11" w:rsidRPr="0061016D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Zvýšenie ochrany obce pred povodňami a zosuvmi pôdy</w:t>
            </w:r>
          </w:p>
          <w:p w:rsidR="002B5A11" w:rsidRPr="0061016D" w:rsidRDefault="002B5A11" w:rsidP="006E00D1">
            <w:pPr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>Skvalitňovanie a rozširovanie systému separovaného zberu vrátane zavádzania nových technológií a postupov v oblosti odpadového hospodárstva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35438A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0035438A">
              <w:rPr>
                <w:rFonts w:cs="Arial"/>
              </w:rPr>
              <w:t>Tvorba a úprava verejných priestranstiev, zachovávanie prírodných ekosystémov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>Podpora a realizácia projektov na zníženie emisií a energetickej spotreby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0061016D">
              <w:rPr>
                <w:rFonts w:cs="Arial"/>
              </w:rPr>
              <w:t>Podpora a realizácia projektov na využívanie obnoviteľných zdrojov energie</w:t>
            </w:r>
          </w:p>
          <w:p w:rsidR="002B5A11" w:rsidRPr="0061016D" w:rsidRDefault="002B5A11" w:rsidP="006E00D1">
            <w:pPr>
              <w:pStyle w:val="Odsekzoznamu"/>
              <w:rPr>
                <w:rFonts w:cs="Arial"/>
              </w:rPr>
            </w:pPr>
          </w:p>
          <w:p w:rsidR="002B5A11" w:rsidRPr="0061016D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Výstavba, r</w:t>
            </w:r>
            <w:r w:rsidRPr="0061016D">
              <w:rPr>
                <w:rFonts w:cs="Arial"/>
              </w:rPr>
              <w:t>ozširovanie a modernizácia infraštruktúry zásobovania a odvádzania vôd</w:t>
            </w:r>
          </w:p>
          <w:p w:rsidR="002B5A11" w:rsidRPr="00FD4E6C" w:rsidRDefault="002B5A11" w:rsidP="006E00D1">
            <w:pPr>
              <w:pStyle w:val="Odsekzoznamu"/>
              <w:spacing w:after="0" w:line="240" w:lineRule="auto"/>
              <w:rPr>
                <w:rFonts w:cs="Arial"/>
                <w:color w:val="FF0000"/>
              </w:rPr>
            </w:pPr>
          </w:p>
          <w:p w:rsidR="002B5A11" w:rsidRPr="00FD4E6C" w:rsidRDefault="002B5A11" w:rsidP="002B5A11">
            <w:pPr>
              <w:pStyle w:val="Odsekzoznamu"/>
              <w:numPr>
                <w:ilvl w:val="1"/>
                <w:numId w:val="4"/>
              </w:numPr>
              <w:spacing w:after="0" w:line="240" w:lineRule="auto"/>
              <w:rPr>
                <w:rFonts w:cs="Arial"/>
                <w:color w:val="FF0000"/>
              </w:rPr>
            </w:pPr>
            <w:r w:rsidRPr="0061016D">
              <w:rPr>
                <w:rFonts w:cs="Arial"/>
              </w:rPr>
              <w:t>Zvyšovanie environmentálneho povedomia obyvateľov obce</w:t>
            </w:r>
          </w:p>
        </w:tc>
      </w:tr>
    </w:tbl>
    <w:p w:rsidR="002B5A11" w:rsidRPr="00060828" w:rsidRDefault="002B5A11" w:rsidP="002B5A11">
      <w:pPr>
        <w:spacing w:after="0" w:line="240" w:lineRule="auto"/>
      </w:pPr>
    </w:p>
    <w:p w:rsidR="002B5A11" w:rsidRDefault="002B5A11" w:rsidP="002B5A11">
      <w:pPr>
        <w:rPr>
          <w:i/>
        </w:rPr>
      </w:pPr>
    </w:p>
    <w:p w:rsidR="002B5A11" w:rsidRDefault="002B5A11" w:rsidP="002B5A11">
      <w:pPr>
        <w:rPr>
          <w:i/>
        </w:rPr>
      </w:pPr>
    </w:p>
    <w:p w:rsidR="002B5A11" w:rsidRDefault="002B5A11" w:rsidP="002B5A11">
      <w:pPr>
        <w:rPr>
          <w:i/>
        </w:rPr>
      </w:pPr>
    </w:p>
    <w:p w:rsidR="002B5A11" w:rsidRDefault="002B5A11" w:rsidP="002B5A11">
      <w:pPr>
        <w:rPr>
          <w:i/>
        </w:rPr>
      </w:pPr>
    </w:p>
    <w:p w:rsidR="002B5A11" w:rsidRDefault="002B5A11" w:rsidP="002B5A11">
      <w:pPr>
        <w:rPr>
          <w:i/>
        </w:rPr>
      </w:pPr>
    </w:p>
    <w:p w:rsidR="002B5A11" w:rsidRDefault="002B5A11" w:rsidP="002B5A11">
      <w:pPr>
        <w:rPr>
          <w:i/>
        </w:rPr>
      </w:pPr>
    </w:p>
    <w:p w:rsidR="002B5A11" w:rsidRDefault="002B5A11" w:rsidP="002B5A11">
      <w:pPr>
        <w:rPr>
          <w:i/>
        </w:rPr>
      </w:pPr>
    </w:p>
    <w:p w:rsidR="002B5A11" w:rsidRPr="00616F68" w:rsidRDefault="002B5A11" w:rsidP="002B5A11">
      <w:pPr>
        <w:rPr>
          <w:i/>
        </w:rPr>
      </w:pPr>
      <w:r>
        <w:rPr>
          <w:i/>
        </w:rPr>
        <w:lastRenderedPageBreak/>
        <w:t xml:space="preserve">Tabuľka: </w:t>
      </w:r>
      <w:r w:rsidRPr="00616F68">
        <w:rPr>
          <w:i/>
        </w:rPr>
        <w:t>Prehľad opatrení podľa prioritných oblastí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7"/>
        <w:gridCol w:w="7525"/>
      </w:tblGrid>
      <w:tr w:rsidR="002B5A11" w:rsidRPr="00EC5CB5" w:rsidTr="006E00D1">
        <w:trPr>
          <w:trHeight w:val="589"/>
        </w:trPr>
        <w:tc>
          <w:tcPr>
            <w:tcW w:w="1801" w:type="dxa"/>
            <w:shd w:val="clear" w:color="auto" w:fill="0070C0"/>
            <w:vAlign w:val="center"/>
          </w:tcPr>
          <w:p w:rsidR="002B5A11" w:rsidRPr="00EC5CB5" w:rsidRDefault="002B5A11" w:rsidP="006E00D1">
            <w:pPr>
              <w:rPr>
                <w:b/>
                <w:color w:val="FFFFFF" w:themeColor="background1"/>
              </w:rPr>
            </w:pPr>
            <w:r w:rsidRPr="00EC5CB5">
              <w:rPr>
                <w:b/>
                <w:color w:val="FFFFFF" w:themeColor="background1"/>
              </w:rPr>
              <w:t>Prioritná oblasť</w:t>
            </w:r>
          </w:p>
        </w:tc>
        <w:tc>
          <w:tcPr>
            <w:tcW w:w="11377" w:type="dxa"/>
            <w:shd w:val="clear" w:color="auto" w:fill="0070C0"/>
            <w:vAlign w:val="center"/>
          </w:tcPr>
          <w:p w:rsidR="002B5A11" w:rsidRPr="00EC5CB5" w:rsidRDefault="002B5A11" w:rsidP="006E00D1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EC5CB5">
              <w:rPr>
                <w:b/>
                <w:color w:val="FFFFFF" w:themeColor="background1"/>
              </w:rPr>
              <w:t>Hospodárska politika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shd w:val="clear" w:color="auto" w:fill="D9E2F3" w:themeFill="accent1" w:themeFillTint="33"/>
            <w:vAlign w:val="center"/>
          </w:tcPr>
          <w:p w:rsidR="002B5A11" w:rsidRPr="00EC5CB5" w:rsidRDefault="002B5A11" w:rsidP="006E00D1">
            <w:pPr>
              <w:jc w:val="both"/>
            </w:pPr>
            <w:r w:rsidRPr="00EC5CB5">
              <w:t>Prioritný cieľ</w:t>
            </w:r>
          </w:p>
        </w:tc>
        <w:tc>
          <w:tcPr>
            <w:tcW w:w="11377" w:type="dxa"/>
            <w:shd w:val="clear" w:color="auto" w:fill="D9E2F3" w:themeFill="accent1" w:themeFillTint="33"/>
          </w:tcPr>
          <w:p w:rsidR="002B5A11" w:rsidRPr="00EC5CB5" w:rsidRDefault="002B5A11" w:rsidP="006E00D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Mobilizovať vnútorný potenciál obce pre vyvážený rozvoj ekonomiky a hospodárstva založeného na využívaní kvalitnej a dostupnej infraštruktúry, rozvinutých verejných ako aj súkromných služieb a zavádzaním inovácií vo všetkých oblastiach.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jc w:val="both"/>
              <w:rPr>
                <w:b/>
              </w:rPr>
            </w:pPr>
            <w:r w:rsidRPr="00D70D6A">
              <w:rPr>
                <w:b/>
              </w:rPr>
              <w:t xml:space="preserve">Opatrenie 1.1 </w:t>
            </w:r>
          </w:p>
        </w:tc>
        <w:tc>
          <w:tcPr>
            <w:tcW w:w="11377" w:type="dxa"/>
          </w:tcPr>
          <w:p w:rsidR="002B5A11" w:rsidRPr="000E2F8B" w:rsidRDefault="002B5A11" w:rsidP="006E00D1">
            <w:pPr>
              <w:spacing w:after="0" w:line="240" w:lineRule="auto"/>
            </w:pPr>
            <w:r w:rsidRPr="0035438A">
              <w:t xml:space="preserve">Dobudovať, modernizovať a rozširovať dopravný systém obce vrátane súvisiacej infraštruktúry spolu s riešením bezpečnosti obyvateľov a návštevníkov 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jc w:val="both"/>
              <w:rPr>
                <w:b/>
              </w:rPr>
            </w:pPr>
            <w:r w:rsidRPr="00D70D6A">
              <w:rPr>
                <w:b/>
              </w:rPr>
              <w:t>Opatrenie 1.2</w:t>
            </w:r>
          </w:p>
        </w:tc>
        <w:tc>
          <w:tcPr>
            <w:tcW w:w="11377" w:type="dxa"/>
          </w:tcPr>
          <w:p w:rsidR="002B5A11" w:rsidRPr="000E2F8B" w:rsidRDefault="002B5A11" w:rsidP="006E00D1">
            <w:pPr>
              <w:spacing w:after="0" w:line="240" w:lineRule="auto"/>
              <w:rPr>
                <w:rFonts w:cs="Arial"/>
              </w:rPr>
            </w:pPr>
            <w:r w:rsidRPr="000E2F8B">
              <w:rPr>
                <w:rFonts w:cs="Arial"/>
              </w:rPr>
              <w:t>Vytvárať podmienky pre rozvoj podnikateľského prostredia  s ohľadom na tvorbu pracovných miest pri využití potenciálu obce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jc w:val="both"/>
              <w:rPr>
                <w:b/>
              </w:rPr>
            </w:pPr>
            <w:r w:rsidRPr="00D70D6A">
              <w:rPr>
                <w:b/>
              </w:rPr>
              <w:t xml:space="preserve">Opatrenie 1.3 </w:t>
            </w:r>
          </w:p>
        </w:tc>
        <w:tc>
          <w:tcPr>
            <w:tcW w:w="11377" w:type="dxa"/>
          </w:tcPr>
          <w:p w:rsidR="002B5A11" w:rsidRPr="000E2F8B" w:rsidRDefault="002B5A11" w:rsidP="006E00D1">
            <w:pPr>
              <w:spacing w:after="0" w:line="240" w:lineRule="auto"/>
              <w:rPr>
                <w:rFonts w:cs="Arial"/>
              </w:rPr>
            </w:pPr>
            <w:r w:rsidRPr="000E2F8B">
              <w:rPr>
                <w:rFonts w:cs="Arial"/>
              </w:rPr>
              <w:t xml:space="preserve">Vytváranie podmienok pre rozvoj cestovného ruchu 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jc w:val="both"/>
              <w:rPr>
                <w:b/>
              </w:rPr>
            </w:pPr>
            <w:r w:rsidRPr="00D70D6A">
              <w:rPr>
                <w:b/>
              </w:rPr>
              <w:t xml:space="preserve">Opatrenie 1.4 </w:t>
            </w:r>
          </w:p>
        </w:tc>
        <w:tc>
          <w:tcPr>
            <w:tcW w:w="11377" w:type="dxa"/>
          </w:tcPr>
          <w:p w:rsidR="002B5A11" w:rsidRPr="000E2F8B" w:rsidRDefault="002B5A11" w:rsidP="006E00D1">
            <w:pPr>
              <w:spacing w:after="0" w:line="240" w:lineRule="auto"/>
              <w:rPr>
                <w:rFonts w:cs="Arial"/>
              </w:rPr>
            </w:pPr>
            <w:r>
              <w:t>Vytváranie podmienok pre rozvoj</w:t>
            </w:r>
            <w:r w:rsidRPr="0035438A">
              <w:t xml:space="preserve"> informa</w:t>
            </w:r>
            <w:r w:rsidRPr="000E2F8B">
              <w:rPr>
                <w:rFonts w:cs="TimesNewRoman"/>
              </w:rPr>
              <w:t>č</w:t>
            </w:r>
            <w:r w:rsidRPr="0035438A">
              <w:t>nej spolo</w:t>
            </w:r>
            <w:r w:rsidRPr="000E2F8B">
              <w:rPr>
                <w:rFonts w:cs="TimesNewRoman"/>
              </w:rPr>
              <w:t>č</w:t>
            </w:r>
            <w:r w:rsidRPr="0035438A">
              <w:t>nosti a efektívnej verejnej správy</w:t>
            </w:r>
          </w:p>
        </w:tc>
      </w:tr>
      <w:tr w:rsidR="002B5A11" w:rsidRPr="00EC5CB5" w:rsidTr="006E00D1">
        <w:trPr>
          <w:trHeight w:val="283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jc w:val="both"/>
              <w:rPr>
                <w:b/>
              </w:rPr>
            </w:pPr>
            <w:r w:rsidRPr="00D70D6A">
              <w:rPr>
                <w:b/>
              </w:rPr>
              <w:t xml:space="preserve">Opatrenie 1.5 </w:t>
            </w:r>
          </w:p>
        </w:tc>
        <w:tc>
          <w:tcPr>
            <w:tcW w:w="11377" w:type="dxa"/>
          </w:tcPr>
          <w:p w:rsidR="002B5A11" w:rsidRPr="000E2F8B" w:rsidRDefault="002B5A11" w:rsidP="006E00D1">
            <w:pPr>
              <w:spacing w:after="0" w:line="240" w:lineRule="auto"/>
              <w:rPr>
                <w:rFonts w:cs="Arial"/>
              </w:rPr>
            </w:pPr>
            <w:r w:rsidRPr="000E2F8B">
              <w:rPr>
                <w:rFonts w:cs="Arial"/>
              </w:rPr>
              <w:t>Rozvoj regionálnej, národnej a medzinárodnej spolupráce</w:t>
            </w:r>
          </w:p>
        </w:tc>
      </w:tr>
    </w:tbl>
    <w:p w:rsidR="002B5A11" w:rsidRPr="00EC5CB5" w:rsidRDefault="002B5A11" w:rsidP="002B5A11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3"/>
        <w:gridCol w:w="7529"/>
      </w:tblGrid>
      <w:tr w:rsidR="002B5A11" w:rsidRPr="00EC5CB5" w:rsidTr="006E00D1">
        <w:trPr>
          <w:trHeight w:val="589"/>
        </w:trPr>
        <w:tc>
          <w:tcPr>
            <w:tcW w:w="1533" w:type="dxa"/>
            <w:shd w:val="clear" w:color="auto" w:fill="0070C0"/>
            <w:vAlign w:val="center"/>
          </w:tcPr>
          <w:p w:rsidR="002B5A11" w:rsidRPr="00EC5CB5" w:rsidRDefault="002B5A11" w:rsidP="006E00D1">
            <w:pPr>
              <w:rPr>
                <w:b/>
                <w:color w:val="FFFFFF" w:themeColor="background1"/>
              </w:rPr>
            </w:pPr>
            <w:r w:rsidRPr="00EC5CB5">
              <w:rPr>
                <w:b/>
                <w:color w:val="FFFFFF" w:themeColor="background1"/>
              </w:rPr>
              <w:t>Prioritná oblasť</w:t>
            </w:r>
          </w:p>
        </w:tc>
        <w:tc>
          <w:tcPr>
            <w:tcW w:w="7529" w:type="dxa"/>
            <w:shd w:val="clear" w:color="auto" w:fill="0070C0"/>
            <w:vAlign w:val="center"/>
          </w:tcPr>
          <w:p w:rsidR="002B5A11" w:rsidRPr="00EC5CB5" w:rsidRDefault="002B5A11" w:rsidP="006E00D1">
            <w:pPr>
              <w:rPr>
                <w:rFonts w:cs="Arial"/>
                <w:b/>
                <w:color w:val="FFFFFF" w:themeColor="background1"/>
              </w:rPr>
            </w:pPr>
            <w:r w:rsidRPr="00EC5CB5">
              <w:rPr>
                <w:rFonts w:cs="Arial"/>
                <w:b/>
                <w:color w:val="FFFFFF" w:themeColor="background1"/>
              </w:rPr>
              <w:t>Sociálna politika</w:t>
            </w:r>
          </w:p>
        </w:tc>
      </w:tr>
      <w:tr w:rsidR="002B5A11" w:rsidRPr="00EC5CB5" w:rsidTr="006E00D1">
        <w:trPr>
          <w:trHeight w:val="295"/>
        </w:trPr>
        <w:tc>
          <w:tcPr>
            <w:tcW w:w="1533" w:type="dxa"/>
            <w:shd w:val="clear" w:color="auto" w:fill="D9E2F3" w:themeFill="accent1" w:themeFillTint="33"/>
            <w:vAlign w:val="center"/>
          </w:tcPr>
          <w:p w:rsidR="002B5A11" w:rsidRPr="00EC5CB5" w:rsidRDefault="002B5A11" w:rsidP="006E00D1">
            <w:r w:rsidRPr="00EC5CB5">
              <w:t>Prioritný cieľ</w:t>
            </w:r>
          </w:p>
        </w:tc>
        <w:tc>
          <w:tcPr>
            <w:tcW w:w="7529" w:type="dxa"/>
            <w:shd w:val="clear" w:color="auto" w:fill="D9E2F3" w:themeFill="accent1" w:themeFillTint="33"/>
            <w:vAlign w:val="center"/>
          </w:tcPr>
          <w:p w:rsidR="002B5A11" w:rsidRPr="00EC5CB5" w:rsidRDefault="002B5A11" w:rsidP="006E00D1">
            <w:pPr>
              <w:jc w:val="both"/>
              <w:rPr>
                <w:rFonts w:cs="Arial"/>
                <w:i/>
              </w:rPr>
            </w:pPr>
            <w:r w:rsidRPr="00060828">
              <w:rPr>
                <w:rFonts w:cs="Arial"/>
                <w:i/>
              </w:rPr>
              <w:t xml:space="preserve">Vytvoriť podmienky pre udržateľný rozvoj ľudských zdrojov a rast kvality </w:t>
            </w:r>
            <w:r>
              <w:rPr>
                <w:rFonts w:cs="Arial"/>
                <w:i/>
              </w:rPr>
              <w:t>obyvateľov Babína.</w:t>
            </w:r>
          </w:p>
        </w:tc>
      </w:tr>
      <w:tr w:rsidR="002B5A11" w:rsidRPr="00EC5CB5" w:rsidTr="006E00D1">
        <w:trPr>
          <w:trHeight w:val="295"/>
        </w:trPr>
        <w:tc>
          <w:tcPr>
            <w:tcW w:w="1533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 xml:space="preserve">Opatrenie 2.1 </w:t>
            </w:r>
          </w:p>
        </w:tc>
        <w:tc>
          <w:tcPr>
            <w:tcW w:w="7529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 xml:space="preserve">Podpora rozširovania a modernizácie školskej a predškolskej infraštruktúry vrátane materiálno-technického zabezpečenia vzdelávacieho procesu </w:t>
            </w:r>
          </w:p>
        </w:tc>
      </w:tr>
      <w:tr w:rsidR="002B5A11" w:rsidRPr="00EC5CB5" w:rsidTr="006E00D1">
        <w:trPr>
          <w:trHeight w:val="295"/>
        </w:trPr>
        <w:tc>
          <w:tcPr>
            <w:tcW w:w="1533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>Opatrenie 2.2</w:t>
            </w:r>
          </w:p>
        </w:tc>
        <w:tc>
          <w:tcPr>
            <w:tcW w:w="7529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Podpora budovania a modernizácie sociálnej infraštruktúry obce s cieľom poskytovať komplexnú sociálnu starostlivosť pre všetky skupiny občanov</w:t>
            </w:r>
          </w:p>
        </w:tc>
      </w:tr>
      <w:tr w:rsidR="002B5A11" w:rsidRPr="00EC5CB5" w:rsidTr="006E00D1">
        <w:trPr>
          <w:trHeight w:val="295"/>
        </w:trPr>
        <w:tc>
          <w:tcPr>
            <w:tcW w:w="1533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 xml:space="preserve">Opatrenie 2.3 </w:t>
            </w:r>
          </w:p>
        </w:tc>
        <w:tc>
          <w:tcPr>
            <w:tcW w:w="7529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Vytváranie podmienok pre zvyšovanie kvality ľudských zdrojov pre trh práce s osobitným zreteľom na znevýhodnené skupiny obyvateľov</w:t>
            </w:r>
          </w:p>
        </w:tc>
      </w:tr>
      <w:tr w:rsidR="002B5A11" w:rsidRPr="00EC5CB5" w:rsidTr="006E00D1">
        <w:trPr>
          <w:trHeight w:val="295"/>
        </w:trPr>
        <w:tc>
          <w:tcPr>
            <w:tcW w:w="1533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 xml:space="preserve">Opatrenie 2.4 </w:t>
            </w:r>
          </w:p>
        </w:tc>
        <w:tc>
          <w:tcPr>
            <w:tcW w:w="7529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Podpora budovania, rozširovania a modernizácie bytového a domového fondu v obci vrátane súvisiacej infraštruktúry.</w:t>
            </w:r>
          </w:p>
        </w:tc>
      </w:tr>
      <w:tr w:rsidR="002B5A11" w:rsidRPr="00EC5CB5" w:rsidTr="006E00D1">
        <w:trPr>
          <w:trHeight w:val="283"/>
        </w:trPr>
        <w:tc>
          <w:tcPr>
            <w:tcW w:w="1533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 xml:space="preserve">Opatrenie 2.5 </w:t>
            </w:r>
          </w:p>
        </w:tc>
        <w:tc>
          <w:tcPr>
            <w:tcW w:w="7529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Vytváranie podmienok pre rozvoj kultúry, športu, voľnočasových aktivít pre obyvateľov a návštevníkov obce s osobitným zreteľom na deti a mládež</w:t>
            </w:r>
          </w:p>
        </w:tc>
      </w:tr>
      <w:tr w:rsidR="002B5A11" w:rsidRPr="00EC5CB5" w:rsidTr="006E00D1">
        <w:trPr>
          <w:trHeight w:val="283"/>
        </w:trPr>
        <w:tc>
          <w:tcPr>
            <w:tcW w:w="1533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 xml:space="preserve">Opatrenie 2.6 </w:t>
            </w:r>
          </w:p>
        </w:tc>
        <w:tc>
          <w:tcPr>
            <w:tcW w:w="7529" w:type="dxa"/>
            <w:vAlign w:val="center"/>
          </w:tcPr>
          <w:p w:rsidR="002B5A11" w:rsidRPr="003D1E2E" w:rsidRDefault="002B5A11" w:rsidP="006E00D1">
            <w:pPr>
              <w:spacing w:after="0" w:line="240" w:lineRule="auto"/>
              <w:rPr>
                <w:rFonts w:cs="Arial"/>
                <w:color w:val="FF0000"/>
              </w:rPr>
            </w:pPr>
            <w:r w:rsidRPr="005E4228">
              <w:rPr>
                <w:rFonts w:cs="Arial"/>
              </w:rPr>
              <w:t>Vytváranie podmienok pre zachovávanie kultúrnych hodnôt a tradícií obce</w:t>
            </w:r>
          </w:p>
        </w:tc>
      </w:tr>
    </w:tbl>
    <w:p w:rsidR="002B5A11" w:rsidRDefault="002B5A11" w:rsidP="002B5A11"/>
    <w:p w:rsidR="002B5A11" w:rsidRPr="00EC5CB5" w:rsidRDefault="002B5A11" w:rsidP="002B5A11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7532"/>
      </w:tblGrid>
      <w:tr w:rsidR="002B5A11" w:rsidRPr="00EC5CB5" w:rsidTr="006E00D1">
        <w:trPr>
          <w:trHeight w:val="589"/>
        </w:trPr>
        <w:tc>
          <w:tcPr>
            <w:tcW w:w="1801" w:type="dxa"/>
            <w:shd w:val="clear" w:color="auto" w:fill="0070C0"/>
            <w:vAlign w:val="center"/>
          </w:tcPr>
          <w:p w:rsidR="002B5A11" w:rsidRPr="00EC5CB5" w:rsidRDefault="002B5A11" w:rsidP="006E00D1">
            <w:pPr>
              <w:rPr>
                <w:b/>
                <w:color w:val="FFFFFF" w:themeColor="background1"/>
              </w:rPr>
            </w:pPr>
            <w:r w:rsidRPr="00EC5CB5">
              <w:rPr>
                <w:b/>
                <w:color w:val="FFFFFF" w:themeColor="background1"/>
              </w:rPr>
              <w:t>Prioritná oblasť</w:t>
            </w:r>
          </w:p>
        </w:tc>
        <w:tc>
          <w:tcPr>
            <w:tcW w:w="11377" w:type="dxa"/>
            <w:shd w:val="clear" w:color="auto" w:fill="0070C0"/>
            <w:vAlign w:val="center"/>
          </w:tcPr>
          <w:p w:rsidR="002B5A11" w:rsidRPr="00EC5CB5" w:rsidRDefault="002B5A11" w:rsidP="006E00D1">
            <w:pPr>
              <w:rPr>
                <w:rFonts w:cs="Arial"/>
                <w:b/>
                <w:color w:val="FFFFFF" w:themeColor="background1"/>
              </w:rPr>
            </w:pPr>
            <w:r w:rsidRPr="00EC5CB5">
              <w:rPr>
                <w:rFonts w:cs="Arial"/>
                <w:b/>
                <w:color w:val="FFFFFF" w:themeColor="background1"/>
              </w:rPr>
              <w:t>Environmentálna politika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shd w:val="clear" w:color="auto" w:fill="D9E2F3" w:themeFill="accent1" w:themeFillTint="33"/>
            <w:vAlign w:val="center"/>
          </w:tcPr>
          <w:p w:rsidR="002B5A11" w:rsidRPr="00EC5CB5" w:rsidRDefault="002B5A11" w:rsidP="006E00D1">
            <w:r w:rsidRPr="00EC5CB5">
              <w:t>Prioritný cieľ</w:t>
            </w:r>
          </w:p>
        </w:tc>
        <w:tc>
          <w:tcPr>
            <w:tcW w:w="11377" w:type="dxa"/>
            <w:shd w:val="clear" w:color="auto" w:fill="D9E2F3" w:themeFill="accent1" w:themeFillTint="33"/>
            <w:vAlign w:val="center"/>
          </w:tcPr>
          <w:p w:rsidR="002B5A11" w:rsidRPr="00EC5CB5" w:rsidRDefault="002B5A11" w:rsidP="006E00D1">
            <w:pPr>
              <w:jc w:val="both"/>
              <w:rPr>
                <w:rFonts w:cs="Arial"/>
                <w:i/>
              </w:rPr>
            </w:pPr>
            <w:r w:rsidRPr="00060828">
              <w:rPr>
                <w:rFonts w:cs="Arial"/>
                <w:i/>
              </w:rPr>
              <w:t xml:space="preserve">Znížiť nepriaznivé vplyvy ľudskej činnosti na kvalitu životného prostredia, </w:t>
            </w:r>
            <w:r>
              <w:rPr>
                <w:rFonts w:cs="Arial"/>
                <w:i/>
              </w:rPr>
              <w:t xml:space="preserve">zvýšiť ochranu obyvateľov pred vznikom živelných pohrôm, podporovať rast </w:t>
            </w:r>
            <w:r w:rsidRPr="00060828">
              <w:rPr>
                <w:rFonts w:cs="Arial"/>
                <w:i/>
              </w:rPr>
              <w:t>environmen</w:t>
            </w:r>
            <w:r>
              <w:rPr>
                <w:rFonts w:cs="Arial"/>
                <w:i/>
              </w:rPr>
              <w:t>tálneho povedomia obyvateľov obce</w:t>
            </w:r>
            <w:r w:rsidRPr="00060828">
              <w:rPr>
                <w:rFonts w:cs="Arial"/>
                <w:i/>
              </w:rPr>
              <w:t>.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>Opatrenie 3.1</w:t>
            </w:r>
          </w:p>
        </w:tc>
        <w:tc>
          <w:tcPr>
            <w:tcW w:w="11377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Zvýšenie ochrany obce pred povodňami a zosuvmi pôdy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>Opatrenie 3.2</w:t>
            </w:r>
          </w:p>
        </w:tc>
        <w:tc>
          <w:tcPr>
            <w:tcW w:w="11377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Skvalitňovanie a rozširovanie systému separovaného zberu vrátane zavádzania nových technológií a postupov v oblosti odpadového hospodárstva</w:t>
            </w:r>
          </w:p>
          <w:p w:rsidR="002B5A11" w:rsidRPr="003D1E2E" w:rsidRDefault="002B5A11" w:rsidP="006E00D1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lastRenderedPageBreak/>
              <w:t>Opatrenie 3.3</w:t>
            </w:r>
          </w:p>
        </w:tc>
        <w:tc>
          <w:tcPr>
            <w:tcW w:w="11377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Tvorba a úprava verejných priestranstiev, zachovávanie prírodných ekosystémov</w:t>
            </w:r>
          </w:p>
        </w:tc>
      </w:tr>
      <w:tr w:rsidR="002B5A11" w:rsidRPr="00EC5CB5" w:rsidTr="006E00D1">
        <w:trPr>
          <w:trHeight w:val="295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>Opatrenie 3.4</w:t>
            </w:r>
          </w:p>
        </w:tc>
        <w:tc>
          <w:tcPr>
            <w:tcW w:w="11377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Podpora a realizácia projektov na zníženie emisií a energetickej spotreby</w:t>
            </w:r>
          </w:p>
        </w:tc>
      </w:tr>
      <w:tr w:rsidR="002B5A11" w:rsidRPr="00EC5CB5" w:rsidTr="006E00D1">
        <w:trPr>
          <w:trHeight w:val="283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>Opatrenie 3.5</w:t>
            </w:r>
          </w:p>
        </w:tc>
        <w:tc>
          <w:tcPr>
            <w:tcW w:w="11377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Podpora a realizácia projektov na využívanie obnoviteľných zdrojov energie</w:t>
            </w:r>
          </w:p>
        </w:tc>
      </w:tr>
      <w:tr w:rsidR="002B5A11" w:rsidRPr="00EC5CB5" w:rsidTr="006E00D1">
        <w:trPr>
          <w:trHeight w:val="283"/>
        </w:trPr>
        <w:tc>
          <w:tcPr>
            <w:tcW w:w="1801" w:type="dxa"/>
            <w:vAlign w:val="center"/>
          </w:tcPr>
          <w:p w:rsidR="002B5A11" w:rsidRPr="00D70D6A" w:rsidRDefault="002B5A11" w:rsidP="006E00D1">
            <w:pPr>
              <w:rPr>
                <w:b/>
              </w:rPr>
            </w:pPr>
            <w:r w:rsidRPr="00D70D6A">
              <w:rPr>
                <w:b/>
              </w:rPr>
              <w:t>Opatrenie 3.6</w:t>
            </w:r>
          </w:p>
        </w:tc>
        <w:tc>
          <w:tcPr>
            <w:tcW w:w="11377" w:type="dxa"/>
            <w:vAlign w:val="center"/>
          </w:tcPr>
          <w:p w:rsidR="002B5A11" w:rsidRPr="001C6CA3" w:rsidRDefault="002B5A11" w:rsidP="006E00D1">
            <w:pPr>
              <w:spacing w:after="0" w:line="240" w:lineRule="auto"/>
              <w:rPr>
                <w:rFonts w:cs="Arial"/>
              </w:rPr>
            </w:pPr>
            <w:r w:rsidRPr="001C6CA3">
              <w:rPr>
                <w:rFonts w:cs="Arial"/>
              </w:rPr>
              <w:t>Výstavba, rozširovanie a modernizácia infraštruktúry zásobovania a odvádzania vôd</w:t>
            </w:r>
          </w:p>
        </w:tc>
      </w:tr>
      <w:tr w:rsidR="002B5A11" w:rsidRPr="00EC5CB5" w:rsidTr="006E00D1">
        <w:trPr>
          <w:trHeight w:val="283"/>
        </w:trPr>
        <w:tc>
          <w:tcPr>
            <w:tcW w:w="1801" w:type="dxa"/>
            <w:vAlign w:val="center"/>
          </w:tcPr>
          <w:p w:rsidR="002B5A11" w:rsidRPr="003D1E2E" w:rsidRDefault="002B5A11" w:rsidP="006E00D1">
            <w:pPr>
              <w:rPr>
                <w:b/>
                <w:color w:val="FF0000"/>
              </w:rPr>
            </w:pPr>
            <w:r w:rsidRPr="00D70D6A">
              <w:rPr>
                <w:b/>
              </w:rPr>
              <w:t>Opatrenie 3.7</w:t>
            </w:r>
          </w:p>
        </w:tc>
        <w:tc>
          <w:tcPr>
            <w:tcW w:w="11377" w:type="dxa"/>
            <w:vAlign w:val="center"/>
          </w:tcPr>
          <w:p w:rsidR="002B5A11" w:rsidRPr="003D1E2E" w:rsidRDefault="002B5A11" w:rsidP="006E00D1">
            <w:pPr>
              <w:jc w:val="both"/>
              <w:rPr>
                <w:rFonts w:cs="Arial"/>
                <w:b/>
                <w:color w:val="FF0000"/>
              </w:rPr>
            </w:pPr>
            <w:r w:rsidRPr="0061016D">
              <w:rPr>
                <w:rFonts w:cs="Arial"/>
              </w:rPr>
              <w:t>Zvyšovanie environmentálneho povedomia obyvateľov obce</w:t>
            </w:r>
          </w:p>
        </w:tc>
      </w:tr>
    </w:tbl>
    <w:p w:rsidR="002B5A11" w:rsidRDefault="002B5A11" w:rsidP="002B5A11">
      <w:pPr>
        <w:rPr>
          <w:noProof/>
          <w:lang w:eastAsia="sk-SK"/>
        </w:rPr>
      </w:pPr>
    </w:p>
    <w:p w:rsidR="002B5A11" w:rsidRPr="003C1766" w:rsidRDefault="002B5A11" w:rsidP="002B5A11">
      <w:pPr>
        <w:rPr>
          <w:b/>
          <w:noProof/>
          <w:u w:val="single"/>
          <w:lang w:eastAsia="sk-SK"/>
        </w:rPr>
      </w:pPr>
      <w:r w:rsidRPr="003C1766">
        <w:rPr>
          <w:b/>
          <w:noProof/>
          <w:u w:val="single"/>
          <w:lang w:eastAsia="sk-SK"/>
        </w:rPr>
        <w:t>Programová časť</w:t>
      </w:r>
      <w:r>
        <w:rPr>
          <w:b/>
          <w:noProof/>
          <w:u w:val="single"/>
          <w:lang w:eastAsia="sk-SK"/>
        </w:rPr>
        <w:t xml:space="preserve"> – PHSR </w:t>
      </w:r>
    </w:p>
    <w:tbl>
      <w:tblPr>
        <w:tblStyle w:val="Mriekatabuky"/>
        <w:tblpPr w:leftFromText="141" w:rightFromText="141" w:vertAnchor="text" w:horzAnchor="margin" w:tblpY="16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1"/>
        <w:gridCol w:w="2347"/>
        <w:gridCol w:w="4000"/>
        <w:gridCol w:w="1674"/>
      </w:tblGrid>
      <w:tr w:rsidR="002B5A11" w:rsidRPr="00942260" w:rsidTr="006E00D1">
        <w:tc>
          <w:tcPr>
            <w:tcW w:w="3388" w:type="dxa"/>
            <w:gridSpan w:val="2"/>
            <w:shd w:val="clear" w:color="auto" w:fill="0070C0"/>
            <w:vAlign w:val="center"/>
          </w:tcPr>
          <w:p w:rsidR="002B5A11" w:rsidRPr="00942260" w:rsidRDefault="002B5A11" w:rsidP="006E00D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0"/>
                <w:szCs w:val="22"/>
              </w:rPr>
            </w:pPr>
            <w:r w:rsidRPr="0094226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</w:rPr>
              <w:t>Opatrenie</w:t>
            </w:r>
          </w:p>
        </w:tc>
        <w:tc>
          <w:tcPr>
            <w:tcW w:w="4000" w:type="dxa"/>
            <w:shd w:val="clear" w:color="auto" w:fill="0070C0"/>
            <w:vAlign w:val="center"/>
          </w:tcPr>
          <w:p w:rsidR="002B5A11" w:rsidRPr="00942260" w:rsidRDefault="002B5A11" w:rsidP="006E00D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0"/>
                <w:szCs w:val="22"/>
              </w:rPr>
            </w:pPr>
            <w:r w:rsidRPr="0094226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</w:rPr>
              <w:t>Projekt/Aktivita</w:t>
            </w:r>
          </w:p>
        </w:tc>
        <w:tc>
          <w:tcPr>
            <w:tcW w:w="1674" w:type="dxa"/>
            <w:shd w:val="clear" w:color="auto" w:fill="0070C0"/>
            <w:vAlign w:val="center"/>
          </w:tcPr>
          <w:p w:rsidR="002B5A11" w:rsidRPr="00942260" w:rsidRDefault="002B5A11" w:rsidP="006E00D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94226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</w:rPr>
              <w:t xml:space="preserve">Prioritná oblasť / </w:t>
            </w:r>
          </w:p>
          <w:p w:rsidR="002B5A11" w:rsidRPr="00942260" w:rsidRDefault="002B5A11" w:rsidP="006E00D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0"/>
                <w:szCs w:val="22"/>
              </w:rPr>
            </w:pPr>
            <w:r w:rsidRPr="0094226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</w:rPr>
              <w:t>Rozvojová oblasť</w:t>
            </w:r>
          </w:p>
        </w:tc>
      </w:tr>
      <w:tr w:rsidR="002B5A11" w:rsidRPr="00942260" w:rsidTr="006E00D1">
        <w:tc>
          <w:tcPr>
            <w:tcW w:w="1041" w:type="dxa"/>
            <w:shd w:val="clear" w:color="auto" w:fill="D9E2F3" w:themeFill="accent1" w:themeFillTint="33"/>
            <w:vAlign w:val="center"/>
          </w:tcPr>
          <w:p w:rsidR="002B5A11" w:rsidRPr="00942260" w:rsidRDefault="002B5A11" w:rsidP="006E00D1">
            <w:pPr>
              <w:jc w:val="center"/>
              <w:rPr>
                <w:b/>
                <w:sz w:val="20"/>
              </w:rPr>
            </w:pPr>
            <w:r w:rsidRPr="00942260">
              <w:rPr>
                <w:b/>
                <w:sz w:val="20"/>
              </w:rPr>
              <w:t>Číslo opatrenia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:rsidR="002B5A11" w:rsidRPr="00942260" w:rsidRDefault="002B5A11" w:rsidP="006E00D1">
            <w:pPr>
              <w:jc w:val="center"/>
              <w:rPr>
                <w:b/>
                <w:sz w:val="20"/>
              </w:rPr>
            </w:pPr>
            <w:r w:rsidRPr="00942260">
              <w:rPr>
                <w:b/>
                <w:sz w:val="20"/>
              </w:rPr>
              <w:t>Názov</w:t>
            </w:r>
          </w:p>
        </w:tc>
        <w:tc>
          <w:tcPr>
            <w:tcW w:w="4000" w:type="dxa"/>
          </w:tcPr>
          <w:p w:rsidR="002B5A11" w:rsidRPr="00942260" w:rsidRDefault="002B5A11" w:rsidP="006E00D1">
            <w:pPr>
              <w:rPr>
                <w:sz w:val="20"/>
              </w:rPr>
            </w:pPr>
          </w:p>
        </w:tc>
        <w:tc>
          <w:tcPr>
            <w:tcW w:w="1674" w:type="dxa"/>
          </w:tcPr>
          <w:p w:rsidR="002B5A11" w:rsidRPr="00942260" w:rsidRDefault="002B5A11" w:rsidP="006E00D1">
            <w:pPr>
              <w:rPr>
                <w:sz w:val="20"/>
              </w:rPr>
            </w:pPr>
          </w:p>
        </w:tc>
      </w:tr>
      <w:tr w:rsidR="002B5A11" w:rsidRPr="00A04A4E" w:rsidTr="006E00D1">
        <w:tc>
          <w:tcPr>
            <w:tcW w:w="1041" w:type="dxa"/>
            <w:vMerge w:val="restart"/>
          </w:tcPr>
          <w:p w:rsidR="002B5A11" w:rsidRPr="00942260" w:rsidRDefault="002B5A11" w:rsidP="006E00D1">
            <w:pPr>
              <w:rPr>
                <w:b/>
                <w:sz w:val="20"/>
              </w:rPr>
            </w:pPr>
            <w:r w:rsidRPr="00942260">
              <w:rPr>
                <w:b/>
                <w:sz w:val="20"/>
              </w:rPr>
              <w:t xml:space="preserve"> 2.1</w:t>
            </w:r>
          </w:p>
        </w:tc>
        <w:tc>
          <w:tcPr>
            <w:tcW w:w="2347" w:type="dxa"/>
            <w:vMerge w:val="restart"/>
          </w:tcPr>
          <w:p w:rsidR="002B5A11" w:rsidRPr="00A86F52" w:rsidRDefault="002B5A11" w:rsidP="006E00D1">
            <w:pPr>
              <w:rPr>
                <w:b/>
                <w:sz w:val="20"/>
              </w:rPr>
            </w:pPr>
            <w:r w:rsidRPr="001C6CA3">
              <w:rPr>
                <w:rFonts w:cs="Arial"/>
              </w:rPr>
              <w:t>Podpora rozširovania a modernizácie školskej a predškolskej infraštruktúry vrátane materiálno-technického zabezpečenia vzdelávacieho procesu</w:t>
            </w:r>
          </w:p>
        </w:tc>
        <w:tc>
          <w:tcPr>
            <w:tcW w:w="4000" w:type="dxa"/>
          </w:tcPr>
          <w:p w:rsidR="002B5A11" w:rsidRPr="003C1766" w:rsidRDefault="002B5A11" w:rsidP="002B5A11">
            <w:pPr>
              <w:pStyle w:val="Odsekzoznamu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3C1766">
              <w:rPr>
                <w:sz w:val="20"/>
                <w:szCs w:val="20"/>
              </w:rPr>
              <w:t>Vytvorenie kapacít jaslí</w:t>
            </w:r>
          </w:p>
        </w:tc>
        <w:tc>
          <w:tcPr>
            <w:tcW w:w="1674" w:type="dxa"/>
          </w:tcPr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Sociálna politika /</w:t>
            </w:r>
          </w:p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Školstvo</w:t>
            </w:r>
          </w:p>
        </w:tc>
      </w:tr>
      <w:tr w:rsidR="002B5A11" w:rsidRPr="00A04A4E" w:rsidTr="006E00D1">
        <w:tc>
          <w:tcPr>
            <w:tcW w:w="1041" w:type="dxa"/>
            <w:vMerge/>
          </w:tcPr>
          <w:p w:rsidR="002B5A11" w:rsidRPr="00942260" w:rsidRDefault="002B5A11" w:rsidP="006E00D1">
            <w:pPr>
              <w:rPr>
                <w:sz w:val="20"/>
              </w:rPr>
            </w:pPr>
          </w:p>
        </w:tc>
        <w:tc>
          <w:tcPr>
            <w:tcW w:w="2347" w:type="dxa"/>
            <w:vMerge/>
          </w:tcPr>
          <w:p w:rsidR="002B5A11" w:rsidRPr="00A86F52" w:rsidRDefault="002B5A11" w:rsidP="006E00D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000" w:type="dxa"/>
          </w:tcPr>
          <w:p w:rsidR="002B5A11" w:rsidRPr="003C1766" w:rsidRDefault="002B5A11" w:rsidP="002B5A11">
            <w:pPr>
              <w:pStyle w:val="Odsekzoznamu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3C1766">
              <w:rPr>
                <w:sz w:val="20"/>
                <w:szCs w:val="20"/>
              </w:rPr>
              <w:t xml:space="preserve">Rozšírenie kapacít a modernizácia priestorov materskej školy vrátane vnútorného vybavenia a vonkajšieho okolia s cieľom zvýšiť kvalitu predškolskej výchovy. </w:t>
            </w:r>
          </w:p>
        </w:tc>
        <w:tc>
          <w:tcPr>
            <w:tcW w:w="1674" w:type="dxa"/>
          </w:tcPr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Sociálna politika /</w:t>
            </w:r>
          </w:p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Školstvo</w:t>
            </w:r>
          </w:p>
        </w:tc>
      </w:tr>
      <w:tr w:rsidR="002B5A11" w:rsidRPr="00A04A4E" w:rsidTr="006E00D1">
        <w:trPr>
          <w:trHeight w:val="651"/>
        </w:trPr>
        <w:tc>
          <w:tcPr>
            <w:tcW w:w="1041" w:type="dxa"/>
            <w:vMerge/>
          </w:tcPr>
          <w:p w:rsidR="002B5A11" w:rsidRPr="00942260" w:rsidRDefault="002B5A11" w:rsidP="006E00D1">
            <w:pPr>
              <w:rPr>
                <w:sz w:val="20"/>
              </w:rPr>
            </w:pPr>
          </w:p>
        </w:tc>
        <w:tc>
          <w:tcPr>
            <w:tcW w:w="2347" w:type="dxa"/>
            <w:vMerge/>
          </w:tcPr>
          <w:p w:rsidR="002B5A11" w:rsidRPr="00A86F52" w:rsidRDefault="002B5A11" w:rsidP="006E00D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000" w:type="dxa"/>
          </w:tcPr>
          <w:p w:rsidR="002B5A11" w:rsidRPr="003C1766" w:rsidRDefault="002B5A11" w:rsidP="002B5A11">
            <w:pPr>
              <w:pStyle w:val="Odsekzoznamu"/>
              <w:numPr>
                <w:ilvl w:val="2"/>
                <w:numId w:val="13"/>
              </w:numPr>
              <w:rPr>
                <w:color w:val="FF0000"/>
                <w:sz w:val="20"/>
                <w:szCs w:val="20"/>
              </w:rPr>
            </w:pPr>
            <w:r w:rsidRPr="003C1766">
              <w:rPr>
                <w:sz w:val="20"/>
                <w:szCs w:val="20"/>
              </w:rPr>
              <w:t>Pokračovanie v modernizácii budovy a areálu základnej školy s materskou vrátane vnútorného vybavenia a vonkajšieho okolia</w:t>
            </w:r>
          </w:p>
        </w:tc>
        <w:tc>
          <w:tcPr>
            <w:tcW w:w="1674" w:type="dxa"/>
          </w:tcPr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Sociálna politika /</w:t>
            </w:r>
          </w:p>
          <w:p w:rsidR="002B5A11" w:rsidRPr="00A04A4E" w:rsidRDefault="002B5A11" w:rsidP="006E00D1">
            <w:pPr>
              <w:jc w:val="center"/>
              <w:rPr>
                <w:color w:val="FF0000"/>
                <w:sz w:val="20"/>
                <w:highlight w:val="yellow"/>
              </w:rPr>
            </w:pPr>
            <w:r w:rsidRPr="00A04A4E">
              <w:rPr>
                <w:sz w:val="20"/>
              </w:rPr>
              <w:t>Školstvo</w:t>
            </w:r>
          </w:p>
        </w:tc>
      </w:tr>
      <w:tr w:rsidR="002B5A11" w:rsidRPr="00A04A4E" w:rsidTr="006E00D1">
        <w:tc>
          <w:tcPr>
            <w:tcW w:w="1041" w:type="dxa"/>
            <w:vMerge/>
          </w:tcPr>
          <w:p w:rsidR="002B5A11" w:rsidRPr="00942260" w:rsidRDefault="002B5A11" w:rsidP="006E00D1">
            <w:pPr>
              <w:rPr>
                <w:sz w:val="20"/>
              </w:rPr>
            </w:pPr>
          </w:p>
        </w:tc>
        <w:tc>
          <w:tcPr>
            <w:tcW w:w="2347" w:type="dxa"/>
            <w:vMerge/>
          </w:tcPr>
          <w:p w:rsidR="002B5A11" w:rsidRPr="00A86F52" w:rsidRDefault="002B5A11" w:rsidP="006E00D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2B5A11" w:rsidRPr="003C1766" w:rsidRDefault="002B5A11" w:rsidP="002B5A11">
            <w:pPr>
              <w:pStyle w:val="Odsekzoznamu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3C1766">
              <w:rPr>
                <w:sz w:val="20"/>
                <w:szCs w:val="20"/>
              </w:rPr>
              <w:t>Modernizácia telocvične vrátane jej vnútorného vybavenia</w:t>
            </w:r>
          </w:p>
        </w:tc>
        <w:tc>
          <w:tcPr>
            <w:tcW w:w="1674" w:type="dxa"/>
            <w:shd w:val="clear" w:color="auto" w:fill="auto"/>
          </w:tcPr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Sociálna politika /</w:t>
            </w:r>
          </w:p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Školstvo</w:t>
            </w:r>
          </w:p>
        </w:tc>
      </w:tr>
      <w:tr w:rsidR="002B5A11" w:rsidRPr="00A04A4E" w:rsidTr="006E00D1">
        <w:tc>
          <w:tcPr>
            <w:tcW w:w="1041" w:type="dxa"/>
            <w:vMerge/>
          </w:tcPr>
          <w:p w:rsidR="002B5A11" w:rsidRPr="00942260" w:rsidRDefault="002B5A11" w:rsidP="006E00D1">
            <w:pPr>
              <w:rPr>
                <w:sz w:val="20"/>
              </w:rPr>
            </w:pPr>
          </w:p>
        </w:tc>
        <w:tc>
          <w:tcPr>
            <w:tcW w:w="2347" w:type="dxa"/>
            <w:vMerge/>
          </w:tcPr>
          <w:p w:rsidR="002B5A11" w:rsidRPr="00A86F52" w:rsidRDefault="002B5A11" w:rsidP="006E00D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000" w:type="dxa"/>
          </w:tcPr>
          <w:p w:rsidR="002B5A11" w:rsidRPr="003C1766" w:rsidRDefault="002B5A11" w:rsidP="002B5A11">
            <w:pPr>
              <w:pStyle w:val="Odsekzoznamu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3C1766">
              <w:rPr>
                <w:sz w:val="20"/>
                <w:szCs w:val="20"/>
              </w:rPr>
              <w:t xml:space="preserve">Vytváranie zelených oáz pri školskom areáli </w:t>
            </w:r>
          </w:p>
        </w:tc>
        <w:tc>
          <w:tcPr>
            <w:tcW w:w="1674" w:type="dxa"/>
          </w:tcPr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Sociálna politika /</w:t>
            </w:r>
          </w:p>
          <w:p w:rsidR="002B5A11" w:rsidRPr="00A04A4E" w:rsidRDefault="002B5A11" w:rsidP="006E00D1">
            <w:pPr>
              <w:jc w:val="center"/>
              <w:rPr>
                <w:sz w:val="20"/>
              </w:rPr>
            </w:pPr>
            <w:r w:rsidRPr="00A04A4E">
              <w:rPr>
                <w:sz w:val="20"/>
              </w:rPr>
              <w:t>Školstvo</w:t>
            </w:r>
          </w:p>
        </w:tc>
      </w:tr>
    </w:tbl>
    <w:p w:rsidR="00DC10FC" w:rsidRDefault="00DC10FC">
      <w:bookmarkStart w:id="3" w:name="_GoBack"/>
      <w:bookmarkEnd w:id="3"/>
    </w:p>
    <w:sectPr w:rsidR="00DC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DAB"/>
    <w:multiLevelType w:val="multilevel"/>
    <w:tmpl w:val="B13CB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886C3D"/>
    <w:multiLevelType w:val="multilevel"/>
    <w:tmpl w:val="D4C661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D1171B"/>
    <w:multiLevelType w:val="hybridMultilevel"/>
    <w:tmpl w:val="E0107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1FE1"/>
    <w:multiLevelType w:val="hybridMultilevel"/>
    <w:tmpl w:val="C94013BC"/>
    <w:lvl w:ilvl="0" w:tplc="D4042D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157E"/>
    <w:multiLevelType w:val="multilevel"/>
    <w:tmpl w:val="C2AE3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6B675D"/>
    <w:multiLevelType w:val="hybridMultilevel"/>
    <w:tmpl w:val="44C47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483F"/>
    <w:multiLevelType w:val="hybridMultilevel"/>
    <w:tmpl w:val="A1E081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1703"/>
    <w:multiLevelType w:val="hybridMultilevel"/>
    <w:tmpl w:val="14C08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3088"/>
    <w:multiLevelType w:val="hybridMultilevel"/>
    <w:tmpl w:val="0EA8BB14"/>
    <w:lvl w:ilvl="0" w:tplc="D4042D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462F"/>
    <w:multiLevelType w:val="hybridMultilevel"/>
    <w:tmpl w:val="742AE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B3C"/>
    <w:multiLevelType w:val="hybridMultilevel"/>
    <w:tmpl w:val="973A2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0EE7"/>
    <w:multiLevelType w:val="hybridMultilevel"/>
    <w:tmpl w:val="DBE69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0ED4"/>
    <w:multiLevelType w:val="multilevel"/>
    <w:tmpl w:val="EF287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1"/>
    <w:rsid w:val="002B5A11"/>
    <w:rsid w:val="00D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81E8-9B2F-46C7-9173-CEC65E76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B5A11"/>
  </w:style>
  <w:style w:type="paragraph" w:styleId="Nadpis1">
    <w:name w:val="heading 1"/>
    <w:basedOn w:val="Normlny"/>
    <w:next w:val="Normlny"/>
    <w:link w:val="Nadpis1Char"/>
    <w:uiPriority w:val="9"/>
    <w:qFormat/>
    <w:rsid w:val="002B5A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B5A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5A1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B5A1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B5A11"/>
    <w:pPr>
      <w:ind w:left="720"/>
      <w:contextualSpacing/>
    </w:pPr>
  </w:style>
  <w:style w:type="table" w:styleId="Mriekatabuky">
    <w:name w:val="Table Grid"/>
    <w:basedOn w:val="Normlnatabuka"/>
    <w:uiPriority w:val="39"/>
    <w:rsid w:val="002B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B5A11"/>
    <w:rPr>
      <w:b/>
      <w:bCs/>
    </w:rPr>
  </w:style>
  <w:style w:type="paragraph" w:customStyle="1" w:styleId="Default">
    <w:name w:val="Default"/>
    <w:rsid w:val="002B5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306440-A510-49B8-96A2-CC172703C696}" type="doc">
      <dgm:prSet loTypeId="urn:microsoft.com/office/officeart/2005/8/layout/pyramid1" loCatId="pyramid" qsTypeId="urn:microsoft.com/office/officeart/2005/8/quickstyle/simple4" qsCatId="simple" csTypeId="urn:microsoft.com/office/officeart/2005/8/colors/accent3_2" csCatId="accent3" phldr="1"/>
      <dgm:spPr/>
    </dgm:pt>
    <dgm:pt modelId="{763CDDC8-04B9-4996-8C85-9CEF49901882}">
      <dgm:prSet phldrT="[Text]" custT="1"/>
      <dgm:spPr/>
      <dgm:t>
        <a:bodyPr/>
        <a:lstStyle/>
        <a:p>
          <a:pPr algn="ctr"/>
          <a:r>
            <a:rPr lang="sk-SK" sz="1200"/>
            <a:t>Vízia</a:t>
          </a:r>
        </a:p>
      </dgm:t>
    </dgm:pt>
    <dgm:pt modelId="{55244DC7-63EC-41E6-9FB1-993558BF0FF9}" type="parTrans" cxnId="{EF918B11-8458-4B23-9167-940119A89F3A}">
      <dgm:prSet/>
      <dgm:spPr/>
      <dgm:t>
        <a:bodyPr/>
        <a:lstStyle/>
        <a:p>
          <a:pPr algn="ctr"/>
          <a:endParaRPr lang="sk-SK"/>
        </a:p>
      </dgm:t>
    </dgm:pt>
    <dgm:pt modelId="{EC3E00CB-B0D5-4BA1-AC91-D6B25AFD411B}" type="sibTrans" cxnId="{EF918B11-8458-4B23-9167-940119A89F3A}">
      <dgm:prSet/>
      <dgm:spPr/>
      <dgm:t>
        <a:bodyPr/>
        <a:lstStyle/>
        <a:p>
          <a:pPr algn="ctr"/>
          <a:endParaRPr lang="sk-SK"/>
        </a:p>
      </dgm:t>
    </dgm:pt>
    <dgm:pt modelId="{9578BD8A-C850-406D-9B7A-C4CCDC27C87F}">
      <dgm:prSet phldrT="[Text]" custT="1"/>
      <dgm:spPr/>
      <dgm:t>
        <a:bodyPr/>
        <a:lstStyle/>
        <a:p>
          <a:pPr algn="ctr"/>
          <a:r>
            <a:rPr lang="sk-SK" sz="1200"/>
            <a:t>Strategický rozvojový cieľ</a:t>
          </a:r>
        </a:p>
      </dgm:t>
    </dgm:pt>
    <dgm:pt modelId="{0EFF570B-B035-4B88-B6B9-E7C200EDDE10}" type="parTrans" cxnId="{A4BA0E69-BED4-47EF-8BDC-920A60A70CFA}">
      <dgm:prSet/>
      <dgm:spPr/>
      <dgm:t>
        <a:bodyPr/>
        <a:lstStyle/>
        <a:p>
          <a:pPr algn="ctr"/>
          <a:endParaRPr lang="sk-SK"/>
        </a:p>
      </dgm:t>
    </dgm:pt>
    <dgm:pt modelId="{E81A8554-C860-4AF7-A9C1-56F536E1B8B8}" type="sibTrans" cxnId="{A4BA0E69-BED4-47EF-8BDC-920A60A70CFA}">
      <dgm:prSet/>
      <dgm:spPr/>
      <dgm:t>
        <a:bodyPr/>
        <a:lstStyle/>
        <a:p>
          <a:pPr algn="ctr"/>
          <a:endParaRPr lang="sk-SK"/>
        </a:p>
      </dgm:t>
    </dgm:pt>
    <dgm:pt modelId="{44A355E9-F443-4EA2-8EAC-1FF6997C7571}">
      <dgm:prSet phldrT="[Text]" custT="1"/>
      <dgm:spPr/>
      <dgm:t>
        <a:bodyPr/>
        <a:lstStyle/>
        <a:p>
          <a:pPr algn="ctr"/>
          <a:r>
            <a:rPr lang="sk-SK" sz="1200"/>
            <a:t>Prioritná oblasť 1,2,3 </a:t>
          </a:r>
        </a:p>
      </dgm:t>
    </dgm:pt>
    <dgm:pt modelId="{9712FF29-EBC2-4E7C-8BA2-E4C846E9F7B8}" type="parTrans" cxnId="{33583618-05D2-406C-86CF-1042D9848D96}">
      <dgm:prSet/>
      <dgm:spPr/>
      <dgm:t>
        <a:bodyPr/>
        <a:lstStyle/>
        <a:p>
          <a:pPr algn="ctr"/>
          <a:endParaRPr lang="sk-SK"/>
        </a:p>
      </dgm:t>
    </dgm:pt>
    <dgm:pt modelId="{AF3E2669-D077-4B48-8647-F75280618414}" type="sibTrans" cxnId="{33583618-05D2-406C-86CF-1042D9848D96}">
      <dgm:prSet/>
      <dgm:spPr/>
      <dgm:t>
        <a:bodyPr/>
        <a:lstStyle/>
        <a:p>
          <a:pPr algn="ctr"/>
          <a:endParaRPr lang="sk-SK"/>
        </a:p>
      </dgm:t>
    </dgm:pt>
    <dgm:pt modelId="{1FA43388-37A4-4BA3-A14D-A97DEAF956EA}">
      <dgm:prSet custT="1"/>
      <dgm:spPr/>
      <dgm:t>
        <a:bodyPr/>
        <a:lstStyle/>
        <a:p>
          <a:pPr algn="ctr"/>
          <a:r>
            <a:rPr lang="sk-SK" sz="1200"/>
            <a:t>Opatrenia 1.1. – n, 2.1 – n, 3.1 - n</a:t>
          </a:r>
        </a:p>
      </dgm:t>
    </dgm:pt>
    <dgm:pt modelId="{14A5071D-8F87-4F28-986C-50B392FAC56F}" type="parTrans" cxnId="{40187DCD-781F-4A3C-A6C1-E7D14313B39F}">
      <dgm:prSet/>
      <dgm:spPr/>
      <dgm:t>
        <a:bodyPr/>
        <a:lstStyle/>
        <a:p>
          <a:pPr algn="ctr"/>
          <a:endParaRPr lang="sk-SK"/>
        </a:p>
      </dgm:t>
    </dgm:pt>
    <dgm:pt modelId="{3A49FD61-6720-4069-A2A9-F33ED644DE11}" type="sibTrans" cxnId="{40187DCD-781F-4A3C-A6C1-E7D14313B39F}">
      <dgm:prSet/>
      <dgm:spPr/>
      <dgm:t>
        <a:bodyPr/>
        <a:lstStyle/>
        <a:p>
          <a:pPr algn="ctr"/>
          <a:endParaRPr lang="sk-SK"/>
        </a:p>
      </dgm:t>
    </dgm:pt>
    <dgm:pt modelId="{B03FE0B7-DC7B-4CAB-B899-F96AB4289B2D}">
      <dgm:prSet custT="1"/>
      <dgm:spPr/>
      <dgm:t>
        <a:bodyPr/>
        <a:lstStyle/>
        <a:p>
          <a:pPr algn="ctr"/>
          <a:r>
            <a:rPr lang="sk-SK" sz="1200"/>
            <a:t>Prioritný cieľ 1,2,3</a:t>
          </a:r>
        </a:p>
      </dgm:t>
    </dgm:pt>
    <dgm:pt modelId="{1C8ED029-B85C-48A2-B510-54908F94D582}" type="parTrans" cxnId="{9B6A49F9-2B06-41A0-BAB3-AA74AA777214}">
      <dgm:prSet/>
      <dgm:spPr/>
      <dgm:t>
        <a:bodyPr/>
        <a:lstStyle/>
        <a:p>
          <a:pPr algn="ctr"/>
          <a:endParaRPr lang="sk-SK"/>
        </a:p>
      </dgm:t>
    </dgm:pt>
    <dgm:pt modelId="{E1852276-5D16-434B-8AEB-326142AC20FB}" type="sibTrans" cxnId="{9B6A49F9-2B06-41A0-BAB3-AA74AA777214}">
      <dgm:prSet/>
      <dgm:spPr/>
      <dgm:t>
        <a:bodyPr/>
        <a:lstStyle/>
        <a:p>
          <a:pPr algn="ctr"/>
          <a:endParaRPr lang="sk-SK"/>
        </a:p>
      </dgm:t>
    </dgm:pt>
    <dgm:pt modelId="{D7182532-0B2E-42BF-A854-A94350CF1F49}" type="pres">
      <dgm:prSet presAssocID="{2D306440-A510-49B8-96A2-CC172703C696}" presName="Name0" presStyleCnt="0">
        <dgm:presLayoutVars>
          <dgm:dir/>
          <dgm:animLvl val="lvl"/>
          <dgm:resizeHandles val="exact"/>
        </dgm:presLayoutVars>
      </dgm:prSet>
      <dgm:spPr/>
    </dgm:pt>
    <dgm:pt modelId="{F9F7F2CB-AA0E-4550-8CF4-40992FABB94B}" type="pres">
      <dgm:prSet presAssocID="{763CDDC8-04B9-4996-8C85-9CEF49901882}" presName="Name8" presStyleCnt="0"/>
      <dgm:spPr/>
    </dgm:pt>
    <dgm:pt modelId="{78333E5C-2721-4BA1-89CD-05C251754897}" type="pres">
      <dgm:prSet presAssocID="{763CDDC8-04B9-4996-8C85-9CEF49901882}" presName="level" presStyleLbl="node1" presStyleIdx="0" presStyleCnt="5">
        <dgm:presLayoutVars>
          <dgm:chMax val="1"/>
          <dgm:bulletEnabled val="1"/>
        </dgm:presLayoutVars>
      </dgm:prSet>
      <dgm:spPr/>
    </dgm:pt>
    <dgm:pt modelId="{7E8A6D5D-6118-460D-8C63-B275F80410D5}" type="pres">
      <dgm:prSet presAssocID="{763CDDC8-04B9-4996-8C85-9CEF4990188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D7C289C-7AF4-40DB-B21B-304FD7433294}" type="pres">
      <dgm:prSet presAssocID="{9578BD8A-C850-406D-9B7A-C4CCDC27C87F}" presName="Name8" presStyleCnt="0"/>
      <dgm:spPr/>
    </dgm:pt>
    <dgm:pt modelId="{2C0B14C4-F79E-42E4-B5E9-34DD8F28A794}" type="pres">
      <dgm:prSet presAssocID="{9578BD8A-C850-406D-9B7A-C4CCDC27C87F}" presName="level" presStyleLbl="node1" presStyleIdx="1" presStyleCnt="5">
        <dgm:presLayoutVars>
          <dgm:chMax val="1"/>
          <dgm:bulletEnabled val="1"/>
        </dgm:presLayoutVars>
      </dgm:prSet>
      <dgm:spPr/>
    </dgm:pt>
    <dgm:pt modelId="{68F972B5-1915-41A7-A115-3A6D12D02641}" type="pres">
      <dgm:prSet presAssocID="{9578BD8A-C850-406D-9B7A-C4CCDC27C87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8D3B3A8-3216-485E-94DE-91BFB123BC16}" type="pres">
      <dgm:prSet presAssocID="{44A355E9-F443-4EA2-8EAC-1FF6997C7571}" presName="Name8" presStyleCnt="0"/>
      <dgm:spPr/>
    </dgm:pt>
    <dgm:pt modelId="{49CE0992-2EFB-47A9-A349-A42A54E4E83A}" type="pres">
      <dgm:prSet presAssocID="{44A355E9-F443-4EA2-8EAC-1FF6997C7571}" presName="level" presStyleLbl="node1" presStyleIdx="2" presStyleCnt="5">
        <dgm:presLayoutVars>
          <dgm:chMax val="1"/>
          <dgm:bulletEnabled val="1"/>
        </dgm:presLayoutVars>
      </dgm:prSet>
      <dgm:spPr/>
    </dgm:pt>
    <dgm:pt modelId="{5B7C15D9-4287-431F-BB58-CDA445475866}" type="pres">
      <dgm:prSet presAssocID="{44A355E9-F443-4EA2-8EAC-1FF6997C757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E474359-9D80-4FCC-BEF1-30E166E90C41}" type="pres">
      <dgm:prSet presAssocID="{B03FE0B7-DC7B-4CAB-B899-F96AB4289B2D}" presName="Name8" presStyleCnt="0"/>
      <dgm:spPr/>
    </dgm:pt>
    <dgm:pt modelId="{CCABF147-E0AB-4069-80DF-C43716CAABE6}" type="pres">
      <dgm:prSet presAssocID="{B03FE0B7-DC7B-4CAB-B899-F96AB4289B2D}" presName="level" presStyleLbl="node1" presStyleIdx="3" presStyleCnt="5">
        <dgm:presLayoutVars>
          <dgm:chMax val="1"/>
          <dgm:bulletEnabled val="1"/>
        </dgm:presLayoutVars>
      </dgm:prSet>
      <dgm:spPr/>
    </dgm:pt>
    <dgm:pt modelId="{21B807D2-9C95-458B-A0D6-D1CF76553742}" type="pres">
      <dgm:prSet presAssocID="{B03FE0B7-DC7B-4CAB-B899-F96AB4289B2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C1CC0E1-7BAE-44A8-9A79-089AE7E2271B}" type="pres">
      <dgm:prSet presAssocID="{1FA43388-37A4-4BA3-A14D-A97DEAF956EA}" presName="Name8" presStyleCnt="0"/>
      <dgm:spPr/>
    </dgm:pt>
    <dgm:pt modelId="{63F77889-C9B0-4180-9283-219D99035BD4}" type="pres">
      <dgm:prSet presAssocID="{1FA43388-37A4-4BA3-A14D-A97DEAF956EA}" presName="level" presStyleLbl="node1" presStyleIdx="4" presStyleCnt="5">
        <dgm:presLayoutVars>
          <dgm:chMax val="1"/>
          <dgm:bulletEnabled val="1"/>
        </dgm:presLayoutVars>
      </dgm:prSet>
      <dgm:spPr/>
    </dgm:pt>
    <dgm:pt modelId="{EA6C81FF-B1EE-484F-8FB8-EECD706B5778}" type="pres">
      <dgm:prSet presAssocID="{1FA43388-37A4-4BA3-A14D-A97DEAF956E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0187DCD-781F-4A3C-A6C1-E7D14313B39F}" srcId="{2D306440-A510-49B8-96A2-CC172703C696}" destId="{1FA43388-37A4-4BA3-A14D-A97DEAF956EA}" srcOrd="4" destOrd="0" parTransId="{14A5071D-8F87-4F28-986C-50B392FAC56F}" sibTransId="{3A49FD61-6720-4069-A2A9-F33ED644DE11}"/>
    <dgm:cxn modelId="{A4BA0E69-BED4-47EF-8BDC-920A60A70CFA}" srcId="{2D306440-A510-49B8-96A2-CC172703C696}" destId="{9578BD8A-C850-406D-9B7A-C4CCDC27C87F}" srcOrd="1" destOrd="0" parTransId="{0EFF570B-B035-4B88-B6B9-E7C200EDDE10}" sibTransId="{E81A8554-C860-4AF7-A9C1-56F536E1B8B8}"/>
    <dgm:cxn modelId="{E020C8AC-E1BB-45B1-B898-A8CEAFA7D22D}" type="presOf" srcId="{9578BD8A-C850-406D-9B7A-C4CCDC27C87F}" destId="{2C0B14C4-F79E-42E4-B5E9-34DD8F28A794}" srcOrd="0" destOrd="0" presId="urn:microsoft.com/office/officeart/2005/8/layout/pyramid1"/>
    <dgm:cxn modelId="{4012CAE3-452D-4FF5-9C10-15B534EAF284}" type="presOf" srcId="{B03FE0B7-DC7B-4CAB-B899-F96AB4289B2D}" destId="{21B807D2-9C95-458B-A0D6-D1CF76553742}" srcOrd="1" destOrd="0" presId="urn:microsoft.com/office/officeart/2005/8/layout/pyramid1"/>
    <dgm:cxn modelId="{D299DACE-5010-4675-B920-D9808178A804}" type="presOf" srcId="{9578BD8A-C850-406D-9B7A-C4CCDC27C87F}" destId="{68F972B5-1915-41A7-A115-3A6D12D02641}" srcOrd="1" destOrd="0" presId="urn:microsoft.com/office/officeart/2005/8/layout/pyramid1"/>
    <dgm:cxn modelId="{294C98CB-A459-4588-A1C6-D285F087277C}" type="presOf" srcId="{763CDDC8-04B9-4996-8C85-9CEF49901882}" destId="{7E8A6D5D-6118-460D-8C63-B275F80410D5}" srcOrd="1" destOrd="0" presId="urn:microsoft.com/office/officeart/2005/8/layout/pyramid1"/>
    <dgm:cxn modelId="{33583618-05D2-406C-86CF-1042D9848D96}" srcId="{2D306440-A510-49B8-96A2-CC172703C696}" destId="{44A355E9-F443-4EA2-8EAC-1FF6997C7571}" srcOrd="2" destOrd="0" parTransId="{9712FF29-EBC2-4E7C-8BA2-E4C846E9F7B8}" sibTransId="{AF3E2669-D077-4B48-8647-F75280618414}"/>
    <dgm:cxn modelId="{398F7F47-3F56-434F-A68A-D9BB452F27AC}" type="presOf" srcId="{B03FE0B7-DC7B-4CAB-B899-F96AB4289B2D}" destId="{CCABF147-E0AB-4069-80DF-C43716CAABE6}" srcOrd="0" destOrd="0" presId="urn:microsoft.com/office/officeart/2005/8/layout/pyramid1"/>
    <dgm:cxn modelId="{9180D9D2-8F1E-418F-AEF6-A7E2E70DCB8E}" type="presOf" srcId="{1FA43388-37A4-4BA3-A14D-A97DEAF956EA}" destId="{63F77889-C9B0-4180-9283-219D99035BD4}" srcOrd="0" destOrd="0" presId="urn:microsoft.com/office/officeart/2005/8/layout/pyramid1"/>
    <dgm:cxn modelId="{9B6A49F9-2B06-41A0-BAB3-AA74AA777214}" srcId="{2D306440-A510-49B8-96A2-CC172703C696}" destId="{B03FE0B7-DC7B-4CAB-B899-F96AB4289B2D}" srcOrd="3" destOrd="0" parTransId="{1C8ED029-B85C-48A2-B510-54908F94D582}" sibTransId="{E1852276-5D16-434B-8AEB-326142AC20FB}"/>
    <dgm:cxn modelId="{55C3BECB-30B0-4FFB-8C14-3EE5E592C1CB}" type="presOf" srcId="{2D306440-A510-49B8-96A2-CC172703C696}" destId="{D7182532-0B2E-42BF-A854-A94350CF1F49}" srcOrd="0" destOrd="0" presId="urn:microsoft.com/office/officeart/2005/8/layout/pyramid1"/>
    <dgm:cxn modelId="{DF2E4FCC-3FC8-4B5B-A87E-4F6E5F8B91DB}" type="presOf" srcId="{1FA43388-37A4-4BA3-A14D-A97DEAF956EA}" destId="{EA6C81FF-B1EE-484F-8FB8-EECD706B5778}" srcOrd="1" destOrd="0" presId="urn:microsoft.com/office/officeart/2005/8/layout/pyramid1"/>
    <dgm:cxn modelId="{106E87EE-D212-44C6-9D69-2814403C6BE0}" type="presOf" srcId="{44A355E9-F443-4EA2-8EAC-1FF6997C7571}" destId="{5B7C15D9-4287-431F-BB58-CDA445475866}" srcOrd="1" destOrd="0" presId="urn:microsoft.com/office/officeart/2005/8/layout/pyramid1"/>
    <dgm:cxn modelId="{C572F982-794A-479E-AB6D-BC978B5A4BB8}" type="presOf" srcId="{763CDDC8-04B9-4996-8C85-9CEF49901882}" destId="{78333E5C-2721-4BA1-89CD-05C251754897}" srcOrd="0" destOrd="0" presId="urn:microsoft.com/office/officeart/2005/8/layout/pyramid1"/>
    <dgm:cxn modelId="{EF918B11-8458-4B23-9167-940119A89F3A}" srcId="{2D306440-A510-49B8-96A2-CC172703C696}" destId="{763CDDC8-04B9-4996-8C85-9CEF49901882}" srcOrd="0" destOrd="0" parTransId="{55244DC7-63EC-41E6-9FB1-993558BF0FF9}" sibTransId="{EC3E00CB-B0D5-4BA1-AC91-D6B25AFD411B}"/>
    <dgm:cxn modelId="{D5DA952E-8085-41D0-A19C-BCE7979B93B6}" type="presOf" srcId="{44A355E9-F443-4EA2-8EAC-1FF6997C7571}" destId="{49CE0992-2EFB-47A9-A349-A42A54E4E83A}" srcOrd="0" destOrd="0" presId="urn:microsoft.com/office/officeart/2005/8/layout/pyramid1"/>
    <dgm:cxn modelId="{59BCDEC5-1C12-4FCE-8D03-74B68CD5F47A}" type="presParOf" srcId="{D7182532-0B2E-42BF-A854-A94350CF1F49}" destId="{F9F7F2CB-AA0E-4550-8CF4-40992FABB94B}" srcOrd="0" destOrd="0" presId="urn:microsoft.com/office/officeart/2005/8/layout/pyramid1"/>
    <dgm:cxn modelId="{E26B6C81-B09B-4FD6-84B9-7AA87D7D29EF}" type="presParOf" srcId="{F9F7F2CB-AA0E-4550-8CF4-40992FABB94B}" destId="{78333E5C-2721-4BA1-89CD-05C251754897}" srcOrd="0" destOrd="0" presId="urn:microsoft.com/office/officeart/2005/8/layout/pyramid1"/>
    <dgm:cxn modelId="{4F6B2299-355F-436D-835C-9778D43C5988}" type="presParOf" srcId="{F9F7F2CB-AA0E-4550-8CF4-40992FABB94B}" destId="{7E8A6D5D-6118-460D-8C63-B275F80410D5}" srcOrd="1" destOrd="0" presId="urn:microsoft.com/office/officeart/2005/8/layout/pyramid1"/>
    <dgm:cxn modelId="{E56C7CD2-0F71-4EF4-9F09-4E7B468A1762}" type="presParOf" srcId="{D7182532-0B2E-42BF-A854-A94350CF1F49}" destId="{7D7C289C-7AF4-40DB-B21B-304FD7433294}" srcOrd="1" destOrd="0" presId="urn:microsoft.com/office/officeart/2005/8/layout/pyramid1"/>
    <dgm:cxn modelId="{FA677852-9586-40FA-B6FA-AECFB641087E}" type="presParOf" srcId="{7D7C289C-7AF4-40DB-B21B-304FD7433294}" destId="{2C0B14C4-F79E-42E4-B5E9-34DD8F28A794}" srcOrd="0" destOrd="0" presId="urn:microsoft.com/office/officeart/2005/8/layout/pyramid1"/>
    <dgm:cxn modelId="{94208C66-9498-43CC-8F15-FDD63DDB664E}" type="presParOf" srcId="{7D7C289C-7AF4-40DB-B21B-304FD7433294}" destId="{68F972B5-1915-41A7-A115-3A6D12D02641}" srcOrd="1" destOrd="0" presId="urn:microsoft.com/office/officeart/2005/8/layout/pyramid1"/>
    <dgm:cxn modelId="{BE834924-CCB2-4F4F-986C-805135B5FCC2}" type="presParOf" srcId="{D7182532-0B2E-42BF-A854-A94350CF1F49}" destId="{68D3B3A8-3216-485E-94DE-91BFB123BC16}" srcOrd="2" destOrd="0" presId="urn:microsoft.com/office/officeart/2005/8/layout/pyramid1"/>
    <dgm:cxn modelId="{5428DB92-73F0-4513-8AAA-2393F81792F4}" type="presParOf" srcId="{68D3B3A8-3216-485E-94DE-91BFB123BC16}" destId="{49CE0992-2EFB-47A9-A349-A42A54E4E83A}" srcOrd="0" destOrd="0" presId="urn:microsoft.com/office/officeart/2005/8/layout/pyramid1"/>
    <dgm:cxn modelId="{B764072D-AEE7-4335-B90C-EB1C76B7FF9F}" type="presParOf" srcId="{68D3B3A8-3216-485E-94DE-91BFB123BC16}" destId="{5B7C15D9-4287-431F-BB58-CDA445475866}" srcOrd="1" destOrd="0" presId="urn:microsoft.com/office/officeart/2005/8/layout/pyramid1"/>
    <dgm:cxn modelId="{FCEC524C-010B-428B-96EF-56BAA84A1EA4}" type="presParOf" srcId="{D7182532-0B2E-42BF-A854-A94350CF1F49}" destId="{CE474359-9D80-4FCC-BEF1-30E166E90C41}" srcOrd="3" destOrd="0" presId="urn:microsoft.com/office/officeart/2005/8/layout/pyramid1"/>
    <dgm:cxn modelId="{E114CDDC-8314-4D21-A214-75AFE3EB6C5A}" type="presParOf" srcId="{CE474359-9D80-4FCC-BEF1-30E166E90C41}" destId="{CCABF147-E0AB-4069-80DF-C43716CAABE6}" srcOrd="0" destOrd="0" presId="urn:microsoft.com/office/officeart/2005/8/layout/pyramid1"/>
    <dgm:cxn modelId="{1C4F13C2-256D-4C0A-B944-DA833E7B497D}" type="presParOf" srcId="{CE474359-9D80-4FCC-BEF1-30E166E90C41}" destId="{21B807D2-9C95-458B-A0D6-D1CF76553742}" srcOrd="1" destOrd="0" presId="urn:microsoft.com/office/officeart/2005/8/layout/pyramid1"/>
    <dgm:cxn modelId="{E658F099-2B67-4DC6-8D2E-2FEEA0EDD67A}" type="presParOf" srcId="{D7182532-0B2E-42BF-A854-A94350CF1F49}" destId="{9C1CC0E1-7BAE-44A8-9A79-089AE7E2271B}" srcOrd="4" destOrd="0" presId="urn:microsoft.com/office/officeart/2005/8/layout/pyramid1"/>
    <dgm:cxn modelId="{50CA4684-B715-49CF-95F8-E4DC9970E18D}" type="presParOf" srcId="{9C1CC0E1-7BAE-44A8-9A79-089AE7E2271B}" destId="{63F77889-C9B0-4180-9283-219D99035BD4}" srcOrd="0" destOrd="0" presId="urn:microsoft.com/office/officeart/2005/8/layout/pyramid1"/>
    <dgm:cxn modelId="{503E993D-78FD-4BF1-9DCB-0CD74001D620}" type="presParOf" srcId="{9C1CC0E1-7BAE-44A8-9A79-089AE7E2271B}" destId="{EA6C81FF-B1EE-484F-8FB8-EECD706B577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333E5C-2721-4BA1-89CD-05C251754897}">
      <dsp:nvSpPr>
        <dsp:cNvPr id="0" name=""/>
        <dsp:cNvSpPr/>
      </dsp:nvSpPr>
      <dsp:spPr>
        <a:xfrm>
          <a:off x="1556512" y="0"/>
          <a:ext cx="778255" cy="377443"/>
        </a:xfrm>
        <a:prstGeom prst="trapezoid">
          <a:avLst>
            <a:gd name="adj" fmla="val 10309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Vízia</a:t>
          </a:r>
        </a:p>
      </dsp:txBody>
      <dsp:txXfrm>
        <a:off x="1556512" y="0"/>
        <a:ext cx="778255" cy="377443"/>
      </dsp:txXfrm>
    </dsp:sp>
    <dsp:sp modelId="{2C0B14C4-F79E-42E4-B5E9-34DD8F28A794}">
      <dsp:nvSpPr>
        <dsp:cNvPr id="0" name=""/>
        <dsp:cNvSpPr/>
      </dsp:nvSpPr>
      <dsp:spPr>
        <a:xfrm>
          <a:off x="1167384" y="377444"/>
          <a:ext cx="1556511" cy="377443"/>
        </a:xfrm>
        <a:prstGeom prst="trapezoid">
          <a:avLst>
            <a:gd name="adj" fmla="val 10309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Strategický rozvojový cieľ</a:t>
          </a:r>
        </a:p>
      </dsp:txBody>
      <dsp:txXfrm>
        <a:off x="1439773" y="377444"/>
        <a:ext cx="1011732" cy="377443"/>
      </dsp:txXfrm>
    </dsp:sp>
    <dsp:sp modelId="{49CE0992-2EFB-47A9-A349-A42A54E4E83A}">
      <dsp:nvSpPr>
        <dsp:cNvPr id="0" name=""/>
        <dsp:cNvSpPr/>
      </dsp:nvSpPr>
      <dsp:spPr>
        <a:xfrm>
          <a:off x="778256" y="754888"/>
          <a:ext cx="2334767" cy="377443"/>
        </a:xfrm>
        <a:prstGeom prst="trapezoid">
          <a:avLst>
            <a:gd name="adj" fmla="val 10309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Prioritná oblasť 1,2,3 </a:t>
          </a:r>
        </a:p>
      </dsp:txBody>
      <dsp:txXfrm>
        <a:off x="1186840" y="754888"/>
        <a:ext cx="1517599" cy="377443"/>
      </dsp:txXfrm>
    </dsp:sp>
    <dsp:sp modelId="{CCABF147-E0AB-4069-80DF-C43716CAABE6}">
      <dsp:nvSpPr>
        <dsp:cNvPr id="0" name=""/>
        <dsp:cNvSpPr/>
      </dsp:nvSpPr>
      <dsp:spPr>
        <a:xfrm>
          <a:off x="389128" y="1132331"/>
          <a:ext cx="3113023" cy="377443"/>
        </a:xfrm>
        <a:prstGeom prst="trapezoid">
          <a:avLst>
            <a:gd name="adj" fmla="val 10309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Prioritný cieľ 1,2,3</a:t>
          </a:r>
        </a:p>
      </dsp:txBody>
      <dsp:txXfrm>
        <a:off x="933907" y="1132331"/>
        <a:ext cx="2023465" cy="377443"/>
      </dsp:txXfrm>
    </dsp:sp>
    <dsp:sp modelId="{63F77889-C9B0-4180-9283-219D99035BD4}">
      <dsp:nvSpPr>
        <dsp:cNvPr id="0" name=""/>
        <dsp:cNvSpPr/>
      </dsp:nvSpPr>
      <dsp:spPr>
        <a:xfrm>
          <a:off x="0" y="1509775"/>
          <a:ext cx="3891279" cy="377443"/>
        </a:xfrm>
        <a:prstGeom prst="trapezoid">
          <a:avLst>
            <a:gd name="adj" fmla="val 10309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Opatrenia 1.1. – n, 2.1 – n, 3.1 - n</a:t>
          </a:r>
        </a:p>
      </dsp:txBody>
      <dsp:txXfrm>
        <a:off x="680973" y="1509775"/>
        <a:ext cx="2529332" cy="377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Strnál</dc:creator>
  <cp:keywords/>
  <dc:description/>
  <cp:lastModifiedBy>Michal Strnál</cp:lastModifiedBy>
  <cp:revision>1</cp:revision>
  <dcterms:created xsi:type="dcterms:W3CDTF">2017-01-09T07:47:00Z</dcterms:created>
  <dcterms:modified xsi:type="dcterms:W3CDTF">2017-01-09T07:48:00Z</dcterms:modified>
</cp:coreProperties>
</file>